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763C8" w14:textId="62DFF580" w:rsidR="0039080A" w:rsidRPr="0039080A" w:rsidRDefault="00C65956" w:rsidP="0039080A">
      <w:pPr>
        <w:overflowPunct w:val="0"/>
        <w:autoSpaceDE w:val="0"/>
        <w:autoSpaceDN w:val="0"/>
        <w:adjustRightInd w:val="0"/>
        <w:spacing w:before="100" w:beforeAutospacing="1" w:after="180"/>
        <w:textAlignment w:val="baseline"/>
        <w:rPr>
          <w:rFonts w:ascii="Arial" w:eastAsia="MS Mincho" w:hAnsi="Arial" w:cs="Arial"/>
          <w:b/>
          <w:bCs/>
          <w:lang w:eastAsia="ja-JP"/>
        </w:rPr>
      </w:pPr>
      <w:r w:rsidRPr="00FE43C2">
        <w:rPr>
          <w:rFonts w:ascii="Arial" w:eastAsia="MS Mincho" w:hAnsi="Arial" w:cs="Arial"/>
          <w:b/>
          <w:bCs/>
          <w:lang w:eastAsia="ja-JP"/>
        </w:rPr>
        <w:t>3GPP TSG-</w:t>
      </w:r>
      <w:r w:rsidRPr="00FE43C2">
        <w:rPr>
          <w:rFonts w:ascii="Arial" w:eastAsia="MS Mincho" w:hAnsi="Arial" w:cs="Arial"/>
          <w:b/>
          <w:bCs/>
          <w:lang w:eastAsia="ja-JP"/>
        </w:rPr>
        <w:fldChar w:fldCharType="begin"/>
      </w:r>
      <w:r w:rsidRPr="00FE43C2">
        <w:rPr>
          <w:rFonts w:ascii="Arial" w:eastAsia="MS Mincho" w:hAnsi="Arial" w:cs="Arial"/>
          <w:b/>
          <w:bCs/>
          <w:lang w:eastAsia="ja-JP"/>
        </w:rPr>
        <w:instrText xml:space="preserve"> DOCPROPERTY  TSG/WGRef  \* MERGEFORMAT </w:instrText>
      </w:r>
      <w:r w:rsidRPr="00FE43C2">
        <w:rPr>
          <w:rFonts w:ascii="Arial" w:eastAsia="MS Mincho" w:hAnsi="Arial" w:cs="Arial"/>
          <w:b/>
          <w:bCs/>
          <w:lang w:eastAsia="ja-JP"/>
        </w:rPr>
        <w:fldChar w:fldCharType="separate"/>
      </w:r>
      <w:r w:rsidRPr="00FE43C2">
        <w:rPr>
          <w:rFonts w:ascii="Arial" w:eastAsia="MS Mincho" w:hAnsi="Arial" w:cs="Arial"/>
          <w:b/>
          <w:bCs/>
          <w:lang w:eastAsia="ja-JP"/>
        </w:rPr>
        <w:t xml:space="preserve"> RAN WG1</w:t>
      </w:r>
      <w:r w:rsidRPr="00FE43C2">
        <w:rPr>
          <w:rFonts w:ascii="Arial" w:eastAsia="MS Mincho" w:hAnsi="Arial" w:cs="Arial"/>
          <w:b/>
          <w:bCs/>
          <w:lang w:eastAsia="ja-JP"/>
        </w:rPr>
        <w:fldChar w:fldCharType="end"/>
      </w:r>
      <w:r w:rsidRPr="00FE43C2">
        <w:rPr>
          <w:rFonts w:ascii="Arial" w:eastAsia="MS Mincho" w:hAnsi="Arial" w:cs="Arial"/>
          <w:b/>
          <w:bCs/>
          <w:lang w:eastAsia="ja-JP"/>
        </w:rPr>
        <w:t xml:space="preserve"> Meeting #</w:t>
      </w:r>
      <w:r w:rsidR="00752B44">
        <w:rPr>
          <w:rFonts w:ascii="Arial" w:eastAsia="MS Mincho" w:hAnsi="Arial" w:cs="Arial"/>
          <w:b/>
          <w:bCs/>
          <w:lang w:eastAsia="ja-JP"/>
        </w:rPr>
        <w:t>11</w:t>
      </w:r>
      <w:r w:rsidR="00B30A8D">
        <w:rPr>
          <w:rFonts w:ascii="Arial" w:eastAsia="MS Mincho" w:hAnsi="Arial" w:cs="Arial"/>
          <w:b/>
          <w:bCs/>
          <w:lang w:eastAsia="ja-JP"/>
        </w:rPr>
        <w:t>5</w:t>
      </w:r>
      <w:r w:rsidRPr="00FE43C2">
        <w:rPr>
          <w:rFonts w:ascii="Arial" w:eastAsia="MS Mincho" w:hAnsi="Arial" w:cs="Arial"/>
          <w:b/>
          <w:bCs/>
          <w:lang w:eastAsia="ja-JP"/>
        </w:rPr>
        <w:t xml:space="preserve"> </w:t>
      </w:r>
      <w:r w:rsidR="00B30A8D">
        <w:rPr>
          <w:rFonts w:ascii="Arial" w:eastAsia="MS Mincho" w:hAnsi="Arial" w:cs="Arial"/>
          <w:b/>
          <w:bCs/>
          <w:lang w:eastAsia="ja-JP"/>
        </w:rPr>
        <w:t xml:space="preserve">    </w:t>
      </w:r>
      <w:r w:rsidRPr="00FE43C2">
        <w:rPr>
          <w:rFonts w:ascii="Arial" w:eastAsia="MS Mincho" w:hAnsi="Arial" w:cs="Arial"/>
          <w:b/>
          <w:bCs/>
          <w:lang w:eastAsia="ja-JP"/>
        </w:rPr>
        <w:t xml:space="preserve">        </w:t>
      </w:r>
      <w:r w:rsidR="00E07423" w:rsidRPr="00FE43C2">
        <w:rPr>
          <w:rFonts w:ascii="Arial" w:eastAsia="MS Mincho" w:hAnsi="Arial" w:cs="Arial"/>
          <w:b/>
          <w:bCs/>
          <w:lang w:eastAsia="ja-JP"/>
        </w:rPr>
        <w:t xml:space="preserve">              </w:t>
      </w:r>
      <w:r w:rsidRPr="00FE43C2">
        <w:rPr>
          <w:rFonts w:ascii="Arial" w:eastAsia="MS Mincho" w:hAnsi="Arial" w:cs="Arial"/>
          <w:b/>
          <w:bCs/>
          <w:lang w:eastAsia="ja-JP"/>
        </w:rPr>
        <w:t xml:space="preserve"> </w:t>
      </w:r>
      <w:r w:rsidR="001E4078">
        <w:rPr>
          <w:rFonts w:ascii="Arial" w:eastAsia="MS Mincho" w:hAnsi="Arial" w:cs="Arial"/>
          <w:b/>
          <w:bCs/>
          <w:lang w:eastAsia="ja-JP"/>
        </w:rPr>
        <w:t xml:space="preserve">    </w:t>
      </w:r>
      <w:r w:rsidR="00C60945">
        <w:rPr>
          <w:rFonts w:ascii="Arial" w:eastAsia="MS Mincho" w:hAnsi="Arial" w:cs="Arial"/>
          <w:b/>
          <w:bCs/>
          <w:lang w:eastAsia="ja-JP"/>
        </w:rPr>
        <w:t xml:space="preserve">   </w:t>
      </w:r>
      <w:r w:rsidR="001E4078">
        <w:rPr>
          <w:rFonts w:ascii="Arial" w:eastAsia="MS Mincho" w:hAnsi="Arial" w:cs="Arial"/>
          <w:b/>
          <w:bCs/>
          <w:lang w:eastAsia="ja-JP"/>
        </w:rPr>
        <w:t xml:space="preserve"> </w:t>
      </w:r>
      <w:r w:rsidR="0011595E">
        <w:rPr>
          <w:rFonts w:ascii="Arial" w:eastAsia="MS Mincho" w:hAnsi="Arial" w:cs="Arial"/>
          <w:b/>
          <w:bCs/>
          <w:lang w:eastAsia="ja-JP"/>
        </w:rPr>
        <w:t xml:space="preserve"> </w:t>
      </w:r>
      <w:r w:rsidR="00695710">
        <w:rPr>
          <w:rFonts w:ascii="Arial" w:eastAsia="MS Mincho" w:hAnsi="Arial" w:cs="Arial"/>
          <w:b/>
          <w:bCs/>
          <w:lang w:eastAsia="ja-JP"/>
        </w:rPr>
        <w:t xml:space="preserve">     </w:t>
      </w:r>
      <w:r w:rsidR="003B06AC">
        <w:rPr>
          <w:rFonts w:ascii="Arial" w:eastAsia="MS Mincho" w:hAnsi="Arial" w:cs="Arial"/>
          <w:b/>
          <w:bCs/>
          <w:lang w:eastAsia="ja-JP"/>
        </w:rPr>
        <w:t xml:space="preserve"> </w:t>
      </w:r>
      <w:r w:rsidR="00B30A8D">
        <w:rPr>
          <w:rFonts w:ascii="Arial" w:eastAsia="MS Mincho" w:hAnsi="Arial" w:cs="Arial"/>
          <w:b/>
          <w:bCs/>
          <w:lang w:eastAsia="ja-JP"/>
        </w:rPr>
        <w:t xml:space="preserve">     </w:t>
      </w:r>
      <w:r w:rsidR="003B06AC">
        <w:rPr>
          <w:rFonts w:ascii="Arial" w:eastAsia="MS Mincho" w:hAnsi="Arial" w:cs="Arial"/>
          <w:b/>
          <w:bCs/>
          <w:lang w:eastAsia="ja-JP"/>
        </w:rPr>
        <w:t xml:space="preserve">   </w:t>
      </w:r>
      <w:r w:rsidR="00AD7FCE" w:rsidRPr="00AD7FCE">
        <w:rPr>
          <w:rFonts w:ascii="Arial" w:eastAsia="MS Mincho" w:hAnsi="Arial" w:cs="Arial"/>
          <w:b/>
          <w:bCs/>
          <w:lang w:eastAsia="ja-JP"/>
        </w:rPr>
        <w:t>R1-</w:t>
      </w:r>
      <w:r w:rsidR="00396B3B" w:rsidRPr="00396B3B">
        <w:rPr>
          <w:rFonts w:ascii="Arial" w:hAnsi="Arial" w:cs="Arial"/>
          <w:color w:val="333333"/>
          <w:sz w:val="18"/>
          <w:szCs w:val="18"/>
        </w:rPr>
        <w:t xml:space="preserve"> </w:t>
      </w:r>
      <w:r w:rsidR="00396B3B" w:rsidRPr="00396B3B">
        <w:rPr>
          <w:rFonts w:ascii="Arial" w:eastAsia="MS Mincho" w:hAnsi="Arial" w:cs="Arial"/>
          <w:b/>
          <w:bCs/>
          <w:lang w:eastAsia="ja-JP"/>
        </w:rPr>
        <w:t>2311705</w:t>
      </w:r>
    </w:p>
    <w:p w14:paraId="52D22B7B" w14:textId="59DA00F0" w:rsidR="00203FE5" w:rsidRPr="004E073E" w:rsidRDefault="00FF5DC2" w:rsidP="00203FE5">
      <w:pPr>
        <w:pStyle w:val="3GPPHeader"/>
        <w:rPr>
          <w:rFonts w:ascii="Arial" w:eastAsia="MS Mincho" w:hAnsi="Arial" w:cs="Arial"/>
          <w:bCs/>
          <w:lang w:eastAsia="ja-JP"/>
        </w:rPr>
      </w:pPr>
      <w:r>
        <w:rPr>
          <w:rFonts w:ascii="Arial" w:eastAsia="MS Mincho" w:hAnsi="Arial" w:cs="Arial"/>
          <w:bCs/>
          <w:lang w:eastAsia="ja-JP"/>
        </w:rPr>
        <w:t>Chicago</w:t>
      </w:r>
      <w:r w:rsidR="00203FE5" w:rsidRPr="004E073E">
        <w:rPr>
          <w:rFonts w:ascii="Arial" w:eastAsia="MS Mincho" w:hAnsi="Arial" w:cs="Arial"/>
          <w:bCs/>
          <w:lang w:eastAsia="ja-JP"/>
        </w:rPr>
        <w:t xml:space="preserve">, </w:t>
      </w:r>
      <w:r>
        <w:rPr>
          <w:rFonts w:ascii="Arial" w:eastAsia="MS Mincho" w:hAnsi="Arial" w:cs="Arial"/>
          <w:bCs/>
          <w:lang w:eastAsia="ja-JP"/>
        </w:rPr>
        <w:t>USA</w:t>
      </w:r>
      <w:r w:rsidR="00203FE5" w:rsidRPr="004E073E">
        <w:rPr>
          <w:rFonts w:ascii="Arial" w:eastAsia="MS Mincho" w:hAnsi="Arial" w:cs="Arial"/>
          <w:bCs/>
          <w:lang w:eastAsia="ja-JP"/>
        </w:rPr>
        <w:t xml:space="preserve">, </w:t>
      </w:r>
      <w:r>
        <w:rPr>
          <w:rFonts w:ascii="Arial" w:eastAsia="MS Mincho" w:hAnsi="Arial" w:cs="Arial"/>
          <w:bCs/>
          <w:lang w:eastAsia="ja-JP"/>
        </w:rPr>
        <w:t>Nov</w:t>
      </w:r>
      <w:r w:rsidR="00203FE5" w:rsidRPr="004E073E">
        <w:rPr>
          <w:rFonts w:ascii="Arial" w:eastAsia="MS Mincho" w:hAnsi="Arial" w:cs="Arial"/>
          <w:bCs/>
          <w:lang w:eastAsia="ja-JP"/>
        </w:rPr>
        <w:t xml:space="preserve"> </w:t>
      </w:r>
      <w:r>
        <w:rPr>
          <w:rFonts w:ascii="Arial" w:eastAsia="MS Mincho" w:hAnsi="Arial" w:cs="Arial"/>
          <w:bCs/>
          <w:lang w:eastAsia="ja-JP"/>
        </w:rPr>
        <w:t>13</w:t>
      </w:r>
      <w:r w:rsidR="00203FE5" w:rsidRPr="004E073E">
        <w:rPr>
          <w:rFonts w:ascii="Arial" w:eastAsia="MS Mincho" w:hAnsi="Arial" w:cs="Arial"/>
          <w:bCs/>
          <w:vertAlign w:val="superscript"/>
          <w:lang w:eastAsia="ja-JP"/>
        </w:rPr>
        <w:t>th</w:t>
      </w:r>
      <w:r w:rsidR="00203FE5" w:rsidRPr="004E073E">
        <w:rPr>
          <w:rFonts w:ascii="Arial" w:eastAsia="MS Mincho" w:hAnsi="Arial" w:cs="Arial"/>
          <w:bCs/>
          <w:lang w:eastAsia="ja-JP"/>
        </w:rPr>
        <w:t xml:space="preserve"> – </w:t>
      </w:r>
      <w:r>
        <w:rPr>
          <w:rFonts w:ascii="Arial" w:eastAsia="MS Mincho" w:hAnsi="Arial" w:cs="Arial"/>
          <w:bCs/>
          <w:lang w:eastAsia="ja-JP"/>
        </w:rPr>
        <w:t>Nov</w:t>
      </w:r>
      <w:r w:rsidR="00203FE5" w:rsidRPr="004E073E">
        <w:rPr>
          <w:rFonts w:ascii="Arial" w:eastAsia="MS Mincho" w:hAnsi="Arial" w:cs="Arial"/>
          <w:bCs/>
          <w:lang w:eastAsia="ja-JP"/>
        </w:rPr>
        <w:t xml:space="preserve"> </w:t>
      </w:r>
      <w:r w:rsidR="00911C9E">
        <w:rPr>
          <w:rFonts w:ascii="Arial" w:eastAsia="MS Mincho" w:hAnsi="Arial" w:cs="Arial"/>
          <w:bCs/>
          <w:lang w:eastAsia="ja-JP"/>
        </w:rPr>
        <w:t>1</w:t>
      </w:r>
      <w:r>
        <w:rPr>
          <w:rFonts w:ascii="Arial" w:eastAsia="MS Mincho" w:hAnsi="Arial" w:cs="Arial"/>
          <w:bCs/>
          <w:lang w:eastAsia="ja-JP"/>
        </w:rPr>
        <w:t>7</w:t>
      </w:r>
      <w:r w:rsidR="00203FE5" w:rsidRPr="004E073E">
        <w:rPr>
          <w:rFonts w:ascii="Arial" w:eastAsia="MS Mincho" w:hAnsi="Arial" w:cs="Arial"/>
          <w:bCs/>
          <w:vertAlign w:val="superscript"/>
          <w:lang w:eastAsia="ja-JP"/>
        </w:rPr>
        <w:t>th</w:t>
      </w:r>
      <w:r w:rsidR="00203FE5" w:rsidRPr="004E073E">
        <w:rPr>
          <w:rFonts w:ascii="Arial" w:eastAsia="MS Mincho" w:hAnsi="Arial" w:cs="Arial"/>
          <w:bCs/>
          <w:lang w:eastAsia="ja-JP"/>
        </w:rPr>
        <w:t>, 2023</w:t>
      </w:r>
    </w:p>
    <w:p w14:paraId="53D8AF4A" w14:textId="77777777" w:rsidR="00B90144" w:rsidRPr="00EC3AA5" w:rsidRDefault="00B90144" w:rsidP="00B90144">
      <w:pPr>
        <w:tabs>
          <w:tab w:val="center" w:pos="4536"/>
          <w:tab w:val="right" w:pos="9072"/>
        </w:tabs>
        <w:rPr>
          <w:rFonts w:ascii="Arial" w:eastAsia="MS Mincho" w:hAnsi="Arial" w:cs="Arial"/>
          <w:b/>
          <w:bCs/>
          <w:lang w:eastAsia="ja-JP"/>
        </w:rPr>
      </w:pPr>
    </w:p>
    <w:p w14:paraId="3AC99794" w14:textId="68FF744B" w:rsidR="00B90144" w:rsidRPr="00D56539" w:rsidRDefault="00B90144" w:rsidP="00B90144">
      <w:pPr>
        <w:pStyle w:val="3GPPHeader"/>
      </w:pPr>
      <w:r w:rsidRPr="00D56539">
        <w:t>Agenda Item:</w:t>
      </w:r>
      <w:r w:rsidRPr="00D56539">
        <w:tab/>
      </w:r>
      <w:r w:rsidR="00911C9E">
        <w:t>8</w:t>
      </w:r>
      <w:r w:rsidRPr="00D56539">
        <w:t>.</w:t>
      </w:r>
      <w:r w:rsidR="00911C9E">
        <w:t>14</w:t>
      </w:r>
      <w:r w:rsidR="00432164" w:rsidRPr="00D56539">
        <w:t>.</w:t>
      </w:r>
      <w:r w:rsidR="00061F76" w:rsidRPr="00D56539">
        <w:t>2</w:t>
      </w:r>
      <w:r w:rsidR="00911C9E">
        <w:t xml:space="preserve"> </w:t>
      </w:r>
    </w:p>
    <w:p w14:paraId="62C8DF9B" w14:textId="705CA908" w:rsidR="00B90144" w:rsidRPr="00D56539" w:rsidRDefault="00B90144" w:rsidP="00B90144">
      <w:pPr>
        <w:pStyle w:val="3GPPHeader"/>
      </w:pPr>
      <w:r w:rsidRPr="00D56539">
        <w:t>Source:</w:t>
      </w:r>
      <w:r w:rsidRPr="00D56539">
        <w:tab/>
        <w:t>Apple Inc.</w:t>
      </w:r>
    </w:p>
    <w:p w14:paraId="473E6944" w14:textId="37A49C05" w:rsidR="004B5BF1" w:rsidRPr="00D56539" w:rsidRDefault="00B90144" w:rsidP="004B5BF1">
      <w:pPr>
        <w:pStyle w:val="3GPPHeader"/>
      </w:pPr>
      <w:r w:rsidRPr="00D56539">
        <w:t>Title:</w:t>
      </w:r>
      <w:r w:rsidRPr="00D56539">
        <w:tab/>
      </w:r>
      <w:r w:rsidR="000411A5" w:rsidRPr="00D56539">
        <w:t xml:space="preserve">Discussion on other aspects of AI/ML for CSI enhancement </w:t>
      </w:r>
    </w:p>
    <w:p w14:paraId="127F5BF3" w14:textId="77777777" w:rsidR="00B90144" w:rsidRPr="00D56539" w:rsidRDefault="00B90144" w:rsidP="00B90144">
      <w:pPr>
        <w:pStyle w:val="3GPPHeader"/>
      </w:pPr>
      <w:r w:rsidRPr="00D56539">
        <w:t>Document for:</w:t>
      </w:r>
      <w:r w:rsidRPr="00D56539">
        <w:tab/>
        <w:t>Discussion/Decision</w:t>
      </w:r>
    </w:p>
    <w:p w14:paraId="4A8507FF" w14:textId="77777777" w:rsidR="00B23EB7" w:rsidRPr="00D56539" w:rsidRDefault="00B23EB7" w:rsidP="00D56539">
      <w:pPr>
        <w:pStyle w:val="Heading1"/>
      </w:pPr>
      <w:r w:rsidRPr="00D56539">
        <w:t>Introduction</w:t>
      </w:r>
    </w:p>
    <w:p w14:paraId="5A2B90A5" w14:textId="31AE1FFE" w:rsidR="004B5BF1" w:rsidRPr="00695710" w:rsidRDefault="00DC2C5B" w:rsidP="00791B3B">
      <w:r w:rsidRPr="00695710">
        <w:rPr>
          <w:rFonts w:eastAsia="Batang"/>
          <w:lang w:val="en-GB" w:eastAsia="x-none"/>
        </w:rPr>
        <w:t xml:space="preserve">AI/ML for physical layer has gained tremendous interest in academic </w:t>
      </w:r>
      <w:r w:rsidR="00123584" w:rsidRPr="00695710">
        <w:rPr>
          <w:rFonts w:eastAsia="Batang"/>
          <w:lang w:val="en-GB" w:eastAsia="x-none"/>
        </w:rPr>
        <w:t xml:space="preserve">and industry </w:t>
      </w:r>
      <w:r w:rsidRPr="00695710">
        <w:rPr>
          <w:rFonts w:eastAsia="Batang"/>
          <w:lang w:val="en-GB" w:eastAsia="x-none"/>
        </w:rPr>
        <w:t xml:space="preserve">research in recent years. The first 3GPP SI will study the use of AI/ML technology in air interface design, </w:t>
      </w:r>
      <w:r w:rsidR="000469EB" w:rsidRPr="00695710">
        <w:rPr>
          <w:rFonts w:eastAsia="Batang"/>
          <w:lang w:val="en-GB" w:eastAsia="x-none"/>
        </w:rPr>
        <w:t>through three</w:t>
      </w:r>
      <w:r w:rsidRPr="00695710">
        <w:rPr>
          <w:rFonts w:eastAsia="Batang"/>
          <w:lang w:val="en-GB" w:eastAsia="x-none"/>
        </w:rPr>
        <w:t xml:space="preserve"> carefully selected use cases [1]. </w:t>
      </w:r>
      <w:r w:rsidR="00161417" w:rsidRPr="00695710">
        <w:rPr>
          <w:rFonts w:eastAsia="Batang"/>
          <w:lang w:val="en-GB" w:eastAsia="x-none"/>
        </w:rPr>
        <w:t xml:space="preserve">In addition to evaluation the potential gain of AI/ML based approach, potential specification impact will be identified through the study.  </w:t>
      </w:r>
    </w:p>
    <w:p w14:paraId="1F3F8D85" w14:textId="4832C733" w:rsidR="00161417" w:rsidRDefault="00791B3B" w:rsidP="00C53A03">
      <w:pPr>
        <w:pStyle w:val="0Maintext"/>
        <w:spacing w:after="120" w:afterAutospacing="0" w:line="240" w:lineRule="auto"/>
        <w:ind w:firstLine="0"/>
        <w:rPr>
          <w:rFonts w:eastAsia="Batang" w:cs="Times New Roman"/>
          <w:sz w:val="24"/>
          <w:szCs w:val="24"/>
          <w:lang w:eastAsia="x-none"/>
        </w:rPr>
      </w:pPr>
      <w:r>
        <w:rPr>
          <w:rFonts w:eastAsia="Batang" w:cs="Times New Roman"/>
          <w:sz w:val="24"/>
          <w:szCs w:val="24"/>
          <w:lang w:eastAsia="x-none"/>
        </w:rPr>
        <w:t xml:space="preserve">In RAN plenary 101 </w:t>
      </w:r>
      <w:r w:rsidR="006278F7">
        <w:rPr>
          <w:rFonts w:eastAsia="Batang" w:cs="Times New Roman"/>
          <w:sz w:val="24"/>
          <w:szCs w:val="24"/>
          <w:lang w:eastAsia="x-none"/>
        </w:rPr>
        <w:t>extends the study scope focusing on the following areas [2]:</w:t>
      </w:r>
    </w:p>
    <w:p w14:paraId="1A8FB339" w14:textId="77777777" w:rsidR="006278F7" w:rsidRPr="006278F7" w:rsidRDefault="006278F7" w:rsidP="006278F7">
      <w:pPr>
        <w:pStyle w:val="0Maintext"/>
        <w:numPr>
          <w:ilvl w:val="0"/>
          <w:numId w:val="62"/>
        </w:numPr>
        <w:spacing w:after="120" w:line="240" w:lineRule="auto"/>
        <w:rPr>
          <w:rFonts w:eastAsia="Batang"/>
          <w:sz w:val="24"/>
          <w:szCs w:val="24"/>
          <w:lang w:val="en-US" w:eastAsia="x-none"/>
        </w:rPr>
      </w:pPr>
      <w:r w:rsidRPr="006278F7">
        <w:rPr>
          <w:rFonts w:eastAsia="Batang"/>
          <w:sz w:val="24"/>
          <w:szCs w:val="24"/>
          <w:lang w:val="en-US" w:eastAsia="x-none"/>
        </w:rPr>
        <w:t>Two-sided model training type pro/cons analysis</w:t>
      </w:r>
    </w:p>
    <w:p w14:paraId="15DB5944" w14:textId="77777777" w:rsidR="006278F7" w:rsidRPr="006278F7" w:rsidRDefault="006278F7" w:rsidP="006278F7">
      <w:pPr>
        <w:pStyle w:val="0Maintext"/>
        <w:numPr>
          <w:ilvl w:val="0"/>
          <w:numId w:val="62"/>
        </w:numPr>
        <w:spacing w:after="120" w:line="240" w:lineRule="auto"/>
        <w:rPr>
          <w:rFonts w:eastAsia="Batang"/>
          <w:sz w:val="24"/>
          <w:szCs w:val="24"/>
          <w:lang w:val="en-US" w:eastAsia="x-none"/>
        </w:rPr>
      </w:pPr>
      <w:r w:rsidRPr="006278F7">
        <w:rPr>
          <w:rFonts w:eastAsia="Batang"/>
          <w:sz w:val="24"/>
          <w:szCs w:val="24"/>
          <w:lang w:val="en-US" w:eastAsia="x-none"/>
        </w:rPr>
        <w:t>Two-sided model pairing mechanism</w:t>
      </w:r>
    </w:p>
    <w:p w14:paraId="1AFC4B17" w14:textId="77777777" w:rsidR="006278F7" w:rsidRPr="006278F7" w:rsidRDefault="006278F7" w:rsidP="006278F7">
      <w:pPr>
        <w:pStyle w:val="0Maintext"/>
        <w:numPr>
          <w:ilvl w:val="0"/>
          <w:numId w:val="62"/>
        </w:numPr>
        <w:spacing w:after="120" w:line="240" w:lineRule="auto"/>
        <w:rPr>
          <w:rFonts w:eastAsia="Batang"/>
          <w:sz w:val="24"/>
          <w:szCs w:val="24"/>
          <w:lang w:val="en-US" w:eastAsia="x-none"/>
        </w:rPr>
      </w:pPr>
      <w:r w:rsidRPr="006278F7">
        <w:rPr>
          <w:rFonts w:eastAsia="Batang"/>
          <w:sz w:val="24"/>
          <w:szCs w:val="24"/>
          <w:lang w:val="en-US" w:eastAsia="x-none"/>
        </w:rPr>
        <w:t>CSI configuration, payload related aspects</w:t>
      </w:r>
    </w:p>
    <w:p w14:paraId="5BD96C79" w14:textId="77777777" w:rsidR="006278F7" w:rsidRPr="006278F7" w:rsidRDefault="006278F7" w:rsidP="006278F7">
      <w:pPr>
        <w:pStyle w:val="0Maintext"/>
        <w:numPr>
          <w:ilvl w:val="0"/>
          <w:numId w:val="62"/>
        </w:numPr>
        <w:spacing w:after="120" w:line="240" w:lineRule="auto"/>
        <w:rPr>
          <w:rFonts w:eastAsia="Batang"/>
          <w:sz w:val="24"/>
          <w:szCs w:val="24"/>
          <w:lang w:val="en-US" w:eastAsia="x-none"/>
        </w:rPr>
      </w:pPr>
      <w:r w:rsidRPr="006278F7">
        <w:rPr>
          <w:rFonts w:eastAsia="Batang"/>
          <w:sz w:val="24"/>
          <w:szCs w:val="24"/>
          <w:lang w:val="en-US" w:eastAsia="x-none"/>
        </w:rPr>
        <w:t>Data collection and model monitoring</w:t>
      </w:r>
    </w:p>
    <w:p w14:paraId="14620950" w14:textId="6F11F729" w:rsidR="000469EB" w:rsidRPr="00695710" w:rsidRDefault="000469EB" w:rsidP="00161417">
      <w:pPr>
        <w:pStyle w:val="0Maintext"/>
        <w:spacing w:after="120" w:afterAutospacing="0" w:line="240" w:lineRule="auto"/>
        <w:ind w:firstLine="0"/>
        <w:rPr>
          <w:rFonts w:cs="Times New Roman"/>
          <w:sz w:val="24"/>
          <w:szCs w:val="24"/>
        </w:rPr>
      </w:pPr>
      <w:r w:rsidRPr="00695710">
        <w:rPr>
          <w:rFonts w:eastAsia="Batang" w:cs="Times New Roman"/>
          <w:sz w:val="24"/>
          <w:szCs w:val="24"/>
          <w:lang w:eastAsia="x-none"/>
        </w:rPr>
        <w:t xml:space="preserve">In this paper, we </w:t>
      </w:r>
      <w:r w:rsidR="004B1DBA" w:rsidRPr="00695710">
        <w:rPr>
          <w:rFonts w:eastAsia="Batang" w:cs="Times New Roman"/>
          <w:sz w:val="24"/>
          <w:szCs w:val="24"/>
          <w:lang w:eastAsia="x-none"/>
        </w:rPr>
        <w:t xml:space="preserve">discuss </w:t>
      </w:r>
      <w:r w:rsidR="00877C5A">
        <w:rPr>
          <w:rFonts w:eastAsia="Batang" w:cs="Times New Roman"/>
          <w:sz w:val="24"/>
          <w:szCs w:val="24"/>
          <w:lang w:eastAsia="x-none"/>
        </w:rPr>
        <w:t>the</w:t>
      </w:r>
      <w:r w:rsidR="004B1DBA" w:rsidRPr="00695710">
        <w:rPr>
          <w:rFonts w:eastAsia="Batang" w:cs="Times New Roman"/>
          <w:sz w:val="24"/>
          <w:szCs w:val="24"/>
          <w:lang w:eastAsia="x-none"/>
        </w:rPr>
        <w:t xml:space="preserve"> </w:t>
      </w:r>
      <w:r w:rsidR="00877C5A">
        <w:rPr>
          <w:rFonts w:eastAsia="Batang" w:cs="Times New Roman"/>
          <w:sz w:val="24"/>
          <w:szCs w:val="24"/>
          <w:lang w:eastAsia="x-none"/>
        </w:rPr>
        <w:t>remaining issues related to</w:t>
      </w:r>
      <w:r w:rsidR="004B1DBA" w:rsidRPr="00695710">
        <w:rPr>
          <w:rFonts w:eastAsia="Batang" w:cs="Times New Roman"/>
          <w:sz w:val="24"/>
          <w:szCs w:val="24"/>
          <w:lang w:eastAsia="x-none"/>
        </w:rPr>
        <w:t xml:space="preserve"> CSI compression and CSI prediction. </w:t>
      </w:r>
      <w:r w:rsidRPr="00695710">
        <w:rPr>
          <w:rFonts w:cs="Times New Roman"/>
          <w:sz w:val="24"/>
          <w:szCs w:val="24"/>
        </w:rPr>
        <w:t xml:space="preserve">  </w:t>
      </w:r>
    </w:p>
    <w:p w14:paraId="083F8887" w14:textId="2ED068E7" w:rsidR="004130CC" w:rsidRPr="00D56539" w:rsidRDefault="00145F9C" w:rsidP="00D56539">
      <w:pPr>
        <w:pStyle w:val="Heading1"/>
      </w:pPr>
      <w:r w:rsidRPr="00D56539">
        <w:t xml:space="preserve">Potential specification impact </w:t>
      </w:r>
      <w:r w:rsidR="00ED3095" w:rsidRPr="00D56539">
        <w:t xml:space="preserve">for CSI compression </w:t>
      </w:r>
    </w:p>
    <w:p w14:paraId="5FE22292" w14:textId="17514866" w:rsidR="00DA4BEB" w:rsidRPr="00D56539" w:rsidRDefault="00DA4BEB" w:rsidP="00D56539">
      <w:pPr>
        <w:pStyle w:val="Heading2"/>
      </w:pPr>
      <w:r w:rsidRPr="00D56539">
        <w:t xml:space="preserve">Training collaboration </w:t>
      </w:r>
      <w:r w:rsidR="00C56893">
        <w:t>analysis</w:t>
      </w:r>
      <w:r w:rsidRPr="00D56539">
        <w:t xml:space="preserve">   </w:t>
      </w:r>
    </w:p>
    <w:p w14:paraId="66D507AF" w14:textId="365AACCF" w:rsidR="005014DB" w:rsidRDefault="00DF0A82" w:rsidP="00B23B37">
      <w:r>
        <w:t>In RAN1 11</w:t>
      </w:r>
      <w:r w:rsidR="00B23B37">
        <w:t>4</w:t>
      </w:r>
      <w:r>
        <w:t>,</w:t>
      </w:r>
      <w:r w:rsidR="00B23B37">
        <w:t xml:space="preserve"> majority part of the two tables </w:t>
      </w:r>
      <w:r w:rsidR="00AC5AD0">
        <w:t>is</w:t>
      </w:r>
      <w:r w:rsidR="00B23B37">
        <w:t xml:space="preserve"> agreed. The remaining items are summarized below.  </w:t>
      </w:r>
    </w:p>
    <w:p w14:paraId="6D11F9A6" w14:textId="77777777" w:rsidR="00AC5AD0" w:rsidRDefault="00AC5AD0" w:rsidP="00877C5A"/>
    <w:p w14:paraId="4CF89FD3" w14:textId="4FA44C5A" w:rsidR="00877C5A" w:rsidRDefault="006766D6" w:rsidP="00877C5A">
      <w:pPr>
        <w:rPr>
          <w:rFonts w:eastAsia="Malgun Gothic"/>
          <w:b/>
          <w:bCs/>
          <w:i/>
          <w:iCs/>
          <w:color w:val="000000" w:themeColor="text1"/>
          <w:sz w:val="20"/>
          <w:szCs w:val="20"/>
        </w:rPr>
      </w:pPr>
      <w:r w:rsidRPr="006766D6">
        <w:rPr>
          <w:b/>
          <w:bCs/>
          <w:lang w:val="en-GB"/>
        </w:rPr>
        <w:t xml:space="preserve">Observation 1: </w:t>
      </w:r>
      <w:r w:rsidR="00877C5A" w:rsidRPr="00877C5A">
        <w:rPr>
          <w:rFonts w:eastAsia="Malgun Gothic"/>
          <w:b/>
          <w:bCs/>
          <w:i/>
          <w:iCs/>
          <w:color w:val="000000" w:themeColor="text1"/>
        </w:rPr>
        <w:t>In CSI compression using two-sided model use case, the following table</w:t>
      </w:r>
      <w:r w:rsidR="00877C5A">
        <w:rPr>
          <w:rFonts w:eastAsia="Malgun Gothic"/>
          <w:b/>
          <w:bCs/>
          <w:i/>
          <w:iCs/>
          <w:color w:val="000000" w:themeColor="text1"/>
        </w:rPr>
        <w:t>s</w:t>
      </w:r>
      <w:r w:rsidR="00877C5A" w:rsidRPr="00877C5A">
        <w:rPr>
          <w:rFonts w:eastAsia="Malgun Gothic"/>
          <w:b/>
          <w:bCs/>
          <w:i/>
          <w:iCs/>
          <w:color w:val="000000" w:themeColor="text1"/>
        </w:rPr>
        <w:t xml:space="preserve"> capture the pros/cons of training collaboration types </w:t>
      </w:r>
      <w:r w:rsidR="00877C5A">
        <w:rPr>
          <w:rFonts w:eastAsia="Malgun Gothic"/>
          <w:b/>
          <w:bCs/>
          <w:i/>
          <w:iCs/>
          <w:color w:val="000000" w:themeColor="text1"/>
        </w:rPr>
        <w:t xml:space="preserve">1, type </w:t>
      </w:r>
      <w:proofErr w:type="gramStart"/>
      <w:r w:rsidR="00877C5A" w:rsidRPr="00877C5A">
        <w:rPr>
          <w:rFonts w:eastAsia="Malgun Gothic"/>
          <w:b/>
          <w:bCs/>
          <w:i/>
          <w:iCs/>
          <w:color w:val="000000" w:themeColor="text1"/>
        </w:rPr>
        <w:t>2</w:t>
      </w:r>
      <w:proofErr w:type="gramEnd"/>
      <w:r w:rsidR="00877C5A" w:rsidRPr="00877C5A">
        <w:rPr>
          <w:rFonts w:eastAsia="Malgun Gothic"/>
          <w:b/>
          <w:bCs/>
          <w:i/>
          <w:iCs/>
          <w:color w:val="000000" w:themeColor="text1"/>
        </w:rPr>
        <w:t xml:space="preserve"> and type 3:</w:t>
      </w:r>
      <w:r w:rsidR="00877C5A">
        <w:rPr>
          <w:rFonts w:eastAsia="Malgun Gothic"/>
          <w:b/>
          <w:bCs/>
          <w:i/>
          <w:iCs/>
          <w:color w:val="000000" w:themeColor="text1"/>
          <w:sz w:val="20"/>
          <w:szCs w:val="20"/>
        </w:rPr>
        <w:t xml:space="preserve">  </w:t>
      </w:r>
    </w:p>
    <w:p w14:paraId="4EDA070A" w14:textId="77777777" w:rsidR="00AC5AD0" w:rsidRDefault="00AC5AD0" w:rsidP="00877C5A">
      <w:pPr>
        <w:rPr>
          <w:rFonts w:eastAsia="Malgun Gothic"/>
          <w:b/>
          <w:bCs/>
          <w:i/>
          <w:iCs/>
          <w:color w:val="000000" w:themeColor="text1"/>
          <w:sz w:val="20"/>
          <w:szCs w:val="20"/>
        </w:rPr>
      </w:pPr>
    </w:p>
    <w:p w14:paraId="538EE321" w14:textId="77777777" w:rsidR="00AC5AD0" w:rsidRDefault="00AC5AD0" w:rsidP="00AC5AD0"/>
    <w:p w14:paraId="2BAC3D36" w14:textId="77777777" w:rsidR="00AC5AD0" w:rsidRPr="008D6D0C" w:rsidRDefault="00AC5AD0" w:rsidP="00AC5AD0">
      <w:pPr>
        <w:rPr>
          <w:rFonts w:eastAsia="Malgun Gothic"/>
          <w:b/>
          <w:bCs/>
          <w:i/>
          <w:iCs/>
          <w:color w:val="00000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AC5AD0" w:rsidRPr="00061FCF" w14:paraId="570EC928" w14:textId="77777777" w:rsidTr="00332B52">
        <w:trPr>
          <w:trHeight w:val="216"/>
        </w:trPr>
        <w:tc>
          <w:tcPr>
            <w:tcW w:w="2425" w:type="dxa"/>
            <w:vMerge w:val="restart"/>
            <w:tcBorders>
              <w:tl2br w:val="single" w:sz="4" w:space="0" w:color="auto"/>
            </w:tcBorders>
            <w:shd w:val="clear" w:color="auto" w:fill="auto"/>
          </w:tcPr>
          <w:p w14:paraId="09B4FA64" w14:textId="77777777" w:rsidR="00AC5AD0" w:rsidRPr="00061FCF" w:rsidRDefault="00AC5AD0" w:rsidP="00332B52">
            <w:pPr>
              <w:tabs>
                <w:tab w:val="left" w:pos="388"/>
                <w:tab w:val="right" w:pos="2403"/>
              </w:tabs>
              <w:wordWrap w:val="0"/>
              <w:snapToGrid w:val="0"/>
              <w:spacing w:beforeLines="30" w:before="72" w:afterLines="30" w:after="72" w:line="288" w:lineRule="auto"/>
              <w:ind w:right="400"/>
              <w:rPr>
                <w:rFonts w:eastAsia="DengXian"/>
                <w:sz w:val="20"/>
                <w:szCs w:val="20"/>
              </w:rPr>
            </w:pPr>
            <w:r w:rsidRPr="00061FCF">
              <w:rPr>
                <w:rFonts w:eastAsia="DengXian"/>
                <w:sz w:val="20"/>
                <w:szCs w:val="20"/>
              </w:rPr>
              <w:tab/>
              <w:t xml:space="preserve">     Training types</w:t>
            </w:r>
          </w:p>
          <w:p w14:paraId="7EF68386" w14:textId="77777777" w:rsidR="00AC5AD0" w:rsidRPr="00061FCF" w:rsidRDefault="00AC5AD0" w:rsidP="00332B52">
            <w:pPr>
              <w:rPr>
                <w:sz w:val="20"/>
                <w:szCs w:val="20"/>
              </w:rPr>
            </w:pPr>
            <w:r w:rsidRPr="00061FCF">
              <w:rPr>
                <w:rFonts w:eastAsia="DengXian"/>
                <w:sz w:val="20"/>
                <w:szCs w:val="20"/>
              </w:rPr>
              <w:t>Characteristics</w:t>
            </w:r>
          </w:p>
        </w:tc>
        <w:tc>
          <w:tcPr>
            <w:tcW w:w="3060" w:type="dxa"/>
            <w:gridSpan w:val="2"/>
            <w:shd w:val="clear" w:color="auto" w:fill="auto"/>
          </w:tcPr>
          <w:p w14:paraId="5220AA88" w14:textId="77777777" w:rsidR="00AC5AD0" w:rsidRPr="00061FCF" w:rsidRDefault="00AC5AD0" w:rsidP="00332B52">
            <w:pPr>
              <w:rPr>
                <w:sz w:val="20"/>
                <w:szCs w:val="20"/>
              </w:rPr>
            </w:pPr>
            <w:r w:rsidRPr="00061FCF">
              <w:rPr>
                <w:sz w:val="20"/>
                <w:szCs w:val="20"/>
              </w:rPr>
              <w:t>Type 2</w:t>
            </w:r>
          </w:p>
        </w:tc>
        <w:tc>
          <w:tcPr>
            <w:tcW w:w="3240" w:type="dxa"/>
            <w:gridSpan w:val="2"/>
            <w:shd w:val="clear" w:color="auto" w:fill="auto"/>
          </w:tcPr>
          <w:p w14:paraId="4A3B112D" w14:textId="77777777" w:rsidR="00AC5AD0" w:rsidRPr="00061FCF" w:rsidRDefault="00AC5AD0" w:rsidP="00332B52">
            <w:pPr>
              <w:rPr>
                <w:sz w:val="20"/>
                <w:szCs w:val="20"/>
              </w:rPr>
            </w:pPr>
            <w:r w:rsidRPr="00061FCF">
              <w:rPr>
                <w:sz w:val="20"/>
                <w:szCs w:val="20"/>
              </w:rPr>
              <w:t>Type 3</w:t>
            </w:r>
          </w:p>
        </w:tc>
      </w:tr>
      <w:tr w:rsidR="00AC5AD0" w:rsidRPr="00061FCF" w14:paraId="6FCCF635" w14:textId="77777777" w:rsidTr="00332B52">
        <w:trPr>
          <w:trHeight w:val="157"/>
        </w:trPr>
        <w:tc>
          <w:tcPr>
            <w:tcW w:w="2425" w:type="dxa"/>
            <w:vMerge/>
            <w:tcBorders>
              <w:tl2br w:val="single" w:sz="4" w:space="0" w:color="auto"/>
            </w:tcBorders>
            <w:shd w:val="clear" w:color="auto" w:fill="auto"/>
          </w:tcPr>
          <w:p w14:paraId="6D47ED41" w14:textId="77777777" w:rsidR="00AC5AD0" w:rsidRPr="00061FCF" w:rsidRDefault="00AC5AD0" w:rsidP="00332B52">
            <w:pPr>
              <w:rPr>
                <w:sz w:val="20"/>
                <w:szCs w:val="20"/>
              </w:rPr>
            </w:pPr>
          </w:p>
        </w:tc>
        <w:tc>
          <w:tcPr>
            <w:tcW w:w="1440" w:type="dxa"/>
            <w:shd w:val="clear" w:color="auto" w:fill="auto"/>
          </w:tcPr>
          <w:p w14:paraId="7B65BBC3" w14:textId="77777777" w:rsidR="00AC5AD0" w:rsidRPr="00061FCF" w:rsidRDefault="00AC5AD0" w:rsidP="00332B52">
            <w:pPr>
              <w:rPr>
                <w:sz w:val="20"/>
                <w:szCs w:val="20"/>
              </w:rPr>
            </w:pPr>
            <w:r w:rsidRPr="00061FCF">
              <w:rPr>
                <w:sz w:val="20"/>
                <w:szCs w:val="20"/>
              </w:rPr>
              <w:t>Simultaneous</w:t>
            </w:r>
          </w:p>
        </w:tc>
        <w:tc>
          <w:tcPr>
            <w:tcW w:w="1620" w:type="dxa"/>
            <w:shd w:val="clear" w:color="auto" w:fill="auto"/>
          </w:tcPr>
          <w:p w14:paraId="08E13070" w14:textId="77777777" w:rsidR="00AC5AD0" w:rsidRPr="00061FCF" w:rsidRDefault="00AC5AD0" w:rsidP="00332B52">
            <w:pPr>
              <w:rPr>
                <w:sz w:val="20"/>
                <w:szCs w:val="20"/>
              </w:rPr>
            </w:pPr>
            <w:r w:rsidRPr="00061FCF">
              <w:rPr>
                <w:sz w:val="20"/>
                <w:szCs w:val="20"/>
              </w:rPr>
              <w:t xml:space="preserve">Sequential </w:t>
            </w:r>
          </w:p>
          <w:p w14:paraId="420BF142" w14:textId="77777777" w:rsidR="00AC5AD0" w:rsidRPr="00061FCF" w:rsidRDefault="00AC5AD0" w:rsidP="00332B52">
            <w:pPr>
              <w:rPr>
                <w:sz w:val="20"/>
                <w:szCs w:val="20"/>
              </w:rPr>
            </w:pPr>
            <w:r w:rsidRPr="00061FCF">
              <w:rPr>
                <w:sz w:val="20"/>
                <w:szCs w:val="20"/>
              </w:rPr>
              <w:t>NW first (note 1)</w:t>
            </w:r>
          </w:p>
        </w:tc>
        <w:tc>
          <w:tcPr>
            <w:tcW w:w="1530" w:type="dxa"/>
            <w:shd w:val="clear" w:color="auto" w:fill="auto"/>
          </w:tcPr>
          <w:p w14:paraId="5F335022" w14:textId="77777777" w:rsidR="00AC5AD0" w:rsidRPr="00061FCF" w:rsidRDefault="00AC5AD0" w:rsidP="00332B52">
            <w:pPr>
              <w:rPr>
                <w:sz w:val="20"/>
                <w:szCs w:val="20"/>
              </w:rPr>
            </w:pPr>
            <w:r w:rsidRPr="00061FCF">
              <w:rPr>
                <w:sz w:val="20"/>
                <w:szCs w:val="20"/>
              </w:rPr>
              <w:t>NW first</w:t>
            </w:r>
          </w:p>
        </w:tc>
        <w:tc>
          <w:tcPr>
            <w:tcW w:w="1710" w:type="dxa"/>
            <w:shd w:val="clear" w:color="auto" w:fill="auto"/>
          </w:tcPr>
          <w:p w14:paraId="4E961C6A" w14:textId="77777777" w:rsidR="00AC5AD0" w:rsidRPr="00061FCF" w:rsidRDefault="00AC5AD0" w:rsidP="00332B52">
            <w:pPr>
              <w:rPr>
                <w:sz w:val="20"/>
                <w:szCs w:val="20"/>
              </w:rPr>
            </w:pPr>
            <w:r w:rsidRPr="00061FCF">
              <w:rPr>
                <w:sz w:val="20"/>
                <w:szCs w:val="20"/>
              </w:rPr>
              <w:t xml:space="preserve"> UE first</w:t>
            </w:r>
          </w:p>
        </w:tc>
      </w:tr>
      <w:tr w:rsidR="00AC5AD0" w:rsidRPr="00061FCF" w14:paraId="652453E1" w14:textId="77777777" w:rsidTr="00332B52">
        <w:trPr>
          <w:trHeight w:val="669"/>
        </w:trPr>
        <w:tc>
          <w:tcPr>
            <w:tcW w:w="2425" w:type="dxa"/>
            <w:shd w:val="clear" w:color="auto" w:fill="auto"/>
          </w:tcPr>
          <w:p w14:paraId="0636A516" w14:textId="77777777" w:rsidR="00AC5AD0" w:rsidRPr="00061FCF" w:rsidRDefault="00AC5AD0" w:rsidP="00332B52">
            <w:pPr>
              <w:rPr>
                <w:sz w:val="20"/>
                <w:szCs w:val="20"/>
              </w:rPr>
            </w:pPr>
            <w:r w:rsidRPr="00061FCF">
              <w:rPr>
                <w:sz w:val="20"/>
                <w:szCs w:val="20"/>
              </w:rPr>
              <w:t>F</w:t>
            </w:r>
            <w:r w:rsidRPr="00061FCF">
              <w:rPr>
                <w:rFonts w:eastAsia="Malgun Gothic"/>
                <w:sz w:val="20"/>
                <w:szCs w:val="20"/>
              </w:rPr>
              <w:t>easibility of allowing UE side and NW side to develop/update models separately</w:t>
            </w:r>
          </w:p>
        </w:tc>
        <w:tc>
          <w:tcPr>
            <w:tcW w:w="1440" w:type="dxa"/>
            <w:shd w:val="clear" w:color="auto" w:fill="auto"/>
            <w:vAlign w:val="center"/>
          </w:tcPr>
          <w:p w14:paraId="7967EE84" w14:textId="77777777" w:rsidR="00AC5AD0" w:rsidRPr="00061FCF" w:rsidRDefault="00AC5AD0" w:rsidP="00332B52">
            <w:pPr>
              <w:rPr>
                <w:color w:val="000000"/>
                <w:sz w:val="20"/>
                <w:szCs w:val="20"/>
                <w:highlight w:val="green"/>
              </w:rPr>
            </w:pPr>
            <w:r w:rsidRPr="00061FCF">
              <w:rPr>
                <w:color w:val="000000"/>
                <w:kern w:val="24"/>
                <w:sz w:val="20"/>
                <w:szCs w:val="20"/>
                <w:highlight w:val="green"/>
              </w:rPr>
              <w:t>Infeasible</w:t>
            </w:r>
          </w:p>
        </w:tc>
        <w:tc>
          <w:tcPr>
            <w:tcW w:w="1620" w:type="dxa"/>
            <w:shd w:val="clear" w:color="auto" w:fill="auto"/>
          </w:tcPr>
          <w:p w14:paraId="233640A1" w14:textId="77777777" w:rsidR="00AC5AD0" w:rsidRPr="00061FCF" w:rsidRDefault="00AC5AD0" w:rsidP="00332B52">
            <w:pPr>
              <w:rPr>
                <w:bCs/>
                <w:color w:val="000000"/>
                <w:kern w:val="24"/>
                <w:sz w:val="20"/>
                <w:szCs w:val="20"/>
                <w:highlight w:val="yellow"/>
              </w:rPr>
            </w:pPr>
          </w:p>
          <w:p w14:paraId="735A31EF" w14:textId="18CC9F3F" w:rsidR="00AC5AD0" w:rsidRPr="00AC5AD0" w:rsidRDefault="00AC5AD0" w:rsidP="00332B52">
            <w:pPr>
              <w:rPr>
                <w:bCs/>
                <w:color w:val="FF0000"/>
                <w:kern w:val="24"/>
                <w:sz w:val="20"/>
                <w:szCs w:val="20"/>
              </w:rPr>
            </w:pPr>
            <w:r w:rsidRPr="00AC5AD0">
              <w:rPr>
                <w:bCs/>
                <w:color w:val="000000"/>
                <w:kern w:val="24"/>
                <w:sz w:val="20"/>
                <w:szCs w:val="20"/>
              </w:rPr>
              <w:t>Infeasible</w:t>
            </w:r>
          </w:p>
          <w:p w14:paraId="663A88AC" w14:textId="77777777" w:rsidR="00AC5AD0" w:rsidRPr="00061FCF" w:rsidRDefault="00AC5AD0" w:rsidP="00332B52">
            <w:pPr>
              <w:rPr>
                <w:color w:val="000000"/>
                <w:kern w:val="24"/>
                <w:sz w:val="20"/>
                <w:szCs w:val="20"/>
                <w:highlight w:val="yellow"/>
              </w:rPr>
            </w:pPr>
          </w:p>
        </w:tc>
        <w:tc>
          <w:tcPr>
            <w:tcW w:w="1530" w:type="dxa"/>
            <w:shd w:val="clear" w:color="auto" w:fill="auto"/>
            <w:vAlign w:val="center"/>
          </w:tcPr>
          <w:p w14:paraId="6E9A0938" w14:textId="77777777" w:rsidR="00AC5AD0" w:rsidRPr="00061FCF" w:rsidRDefault="00AC5AD0" w:rsidP="00332B52">
            <w:pPr>
              <w:rPr>
                <w:color w:val="000000"/>
                <w:sz w:val="20"/>
                <w:szCs w:val="20"/>
                <w:highlight w:val="yellow"/>
              </w:rPr>
            </w:pPr>
            <w:r w:rsidRPr="00061FCF">
              <w:rPr>
                <w:color w:val="000000"/>
                <w:kern w:val="24"/>
                <w:sz w:val="20"/>
                <w:szCs w:val="20"/>
                <w:highlight w:val="green"/>
              </w:rPr>
              <w:t xml:space="preserve">Feasible.  </w:t>
            </w:r>
          </w:p>
        </w:tc>
        <w:tc>
          <w:tcPr>
            <w:tcW w:w="1710" w:type="dxa"/>
            <w:shd w:val="clear" w:color="auto" w:fill="auto"/>
            <w:vAlign w:val="center"/>
          </w:tcPr>
          <w:p w14:paraId="2660A846" w14:textId="77777777" w:rsidR="00AC5AD0" w:rsidRPr="00061FCF" w:rsidRDefault="00AC5AD0" w:rsidP="00332B52">
            <w:pPr>
              <w:rPr>
                <w:color w:val="000000"/>
                <w:sz w:val="20"/>
                <w:szCs w:val="20"/>
                <w:highlight w:val="yellow"/>
              </w:rPr>
            </w:pPr>
            <w:r w:rsidRPr="00061FCF">
              <w:rPr>
                <w:color w:val="000000"/>
                <w:kern w:val="24"/>
                <w:sz w:val="20"/>
                <w:szCs w:val="20"/>
                <w:highlight w:val="green"/>
              </w:rPr>
              <w:t xml:space="preserve">Feasible </w:t>
            </w:r>
          </w:p>
        </w:tc>
      </w:tr>
      <w:tr w:rsidR="00AC5AD0" w:rsidRPr="00061FCF" w14:paraId="5664B16D" w14:textId="77777777" w:rsidTr="00332B52">
        <w:trPr>
          <w:trHeight w:val="1360"/>
        </w:trPr>
        <w:tc>
          <w:tcPr>
            <w:tcW w:w="2425" w:type="dxa"/>
            <w:shd w:val="clear" w:color="auto" w:fill="auto"/>
          </w:tcPr>
          <w:p w14:paraId="34ABCD49" w14:textId="77777777" w:rsidR="00AC5AD0" w:rsidRPr="00061FCF" w:rsidRDefault="00AC5AD0" w:rsidP="00332B52">
            <w:pPr>
              <w:rPr>
                <w:sz w:val="20"/>
                <w:szCs w:val="20"/>
                <w:highlight w:val="yellow"/>
              </w:rPr>
            </w:pPr>
            <w:r w:rsidRPr="00061FCF">
              <w:rPr>
                <w:sz w:val="20"/>
                <w:szCs w:val="20"/>
              </w:rPr>
              <w:lastRenderedPageBreak/>
              <w:t>Extendibility:</w:t>
            </w:r>
            <w:r w:rsidRPr="00061FCF">
              <w:rPr>
                <w:rFonts w:eastAsia="Malgun Gothic"/>
                <w:sz w:val="20"/>
                <w:szCs w:val="20"/>
              </w:rPr>
              <w:t xml:space="preserve"> to train new UE-side model compatible with NW-side model in use; </w:t>
            </w:r>
          </w:p>
        </w:tc>
        <w:tc>
          <w:tcPr>
            <w:tcW w:w="1440" w:type="dxa"/>
            <w:shd w:val="clear" w:color="auto" w:fill="auto"/>
            <w:vAlign w:val="center"/>
          </w:tcPr>
          <w:p w14:paraId="3DEF47B4" w14:textId="77777777" w:rsidR="00AC5AD0" w:rsidRPr="00061FCF" w:rsidRDefault="00AC5AD0" w:rsidP="00332B52">
            <w:pPr>
              <w:rPr>
                <w:color w:val="000000"/>
                <w:kern w:val="24"/>
                <w:sz w:val="20"/>
                <w:szCs w:val="20"/>
              </w:rPr>
            </w:pPr>
            <w:r w:rsidRPr="00061FCF">
              <w:rPr>
                <w:color w:val="000000"/>
                <w:kern w:val="24"/>
                <w:sz w:val="20"/>
                <w:szCs w:val="20"/>
              </w:rPr>
              <w:t>Not support</w:t>
            </w:r>
          </w:p>
        </w:tc>
        <w:tc>
          <w:tcPr>
            <w:tcW w:w="1620" w:type="dxa"/>
            <w:shd w:val="clear" w:color="auto" w:fill="auto"/>
          </w:tcPr>
          <w:p w14:paraId="1F9EAA98" w14:textId="77777777" w:rsidR="00AC5AD0" w:rsidRPr="00061FCF" w:rsidRDefault="00AC5AD0" w:rsidP="00332B52">
            <w:pPr>
              <w:rPr>
                <w:bCs/>
                <w:color w:val="000000"/>
                <w:kern w:val="24"/>
                <w:sz w:val="20"/>
                <w:szCs w:val="20"/>
              </w:rPr>
            </w:pPr>
          </w:p>
          <w:p w14:paraId="250359C5" w14:textId="77777777" w:rsidR="00AC5AD0" w:rsidRPr="00061FCF" w:rsidRDefault="00AC5AD0" w:rsidP="00332B52">
            <w:pPr>
              <w:rPr>
                <w:bCs/>
                <w:color w:val="000000"/>
                <w:kern w:val="24"/>
                <w:sz w:val="20"/>
                <w:szCs w:val="20"/>
              </w:rPr>
            </w:pPr>
          </w:p>
          <w:p w14:paraId="0C979829" w14:textId="77777777" w:rsidR="00AC5AD0" w:rsidRPr="00061FCF" w:rsidRDefault="00AC5AD0" w:rsidP="00332B52">
            <w:pPr>
              <w:rPr>
                <w:color w:val="000000"/>
                <w:kern w:val="24"/>
                <w:sz w:val="20"/>
                <w:szCs w:val="20"/>
              </w:rPr>
            </w:pPr>
            <w:r w:rsidRPr="00061FCF">
              <w:rPr>
                <w:bCs/>
                <w:color w:val="000000"/>
                <w:kern w:val="24"/>
                <w:sz w:val="20"/>
                <w:szCs w:val="20"/>
              </w:rPr>
              <w:t xml:space="preserve">Support </w:t>
            </w:r>
          </w:p>
        </w:tc>
        <w:tc>
          <w:tcPr>
            <w:tcW w:w="1530" w:type="dxa"/>
            <w:shd w:val="clear" w:color="auto" w:fill="auto"/>
            <w:vAlign w:val="center"/>
          </w:tcPr>
          <w:p w14:paraId="2EB51C36" w14:textId="77777777" w:rsidR="00AC5AD0" w:rsidRPr="00061FCF" w:rsidRDefault="00AC5AD0" w:rsidP="00332B52">
            <w:pPr>
              <w:rPr>
                <w:color w:val="000000"/>
                <w:kern w:val="24"/>
                <w:sz w:val="20"/>
                <w:szCs w:val="20"/>
              </w:rPr>
            </w:pPr>
            <w:r w:rsidRPr="00061FCF">
              <w:rPr>
                <w:color w:val="000000"/>
                <w:kern w:val="24"/>
                <w:sz w:val="20"/>
                <w:szCs w:val="20"/>
                <w:highlight w:val="green"/>
              </w:rPr>
              <w:t>Support</w:t>
            </w:r>
            <w:r w:rsidRPr="00061FCF">
              <w:rPr>
                <w:color w:val="000000"/>
                <w:sz w:val="20"/>
                <w:szCs w:val="20"/>
                <w:highlight w:val="green"/>
              </w:rPr>
              <w:t xml:space="preserve"> </w:t>
            </w:r>
          </w:p>
        </w:tc>
        <w:tc>
          <w:tcPr>
            <w:tcW w:w="1710" w:type="dxa"/>
            <w:shd w:val="clear" w:color="auto" w:fill="auto"/>
            <w:vAlign w:val="center"/>
          </w:tcPr>
          <w:p w14:paraId="750809BF" w14:textId="77777777" w:rsidR="00AC5AD0" w:rsidRPr="00061FCF" w:rsidRDefault="00AC5AD0" w:rsidP="00332B52">
            <w:pPr>
              <w:rPr>
                <w:color w:val="000000"/>
                <w:kern w:val="24"/>
                <w:sz w:val="20"/>
                <w:szCs w:val="20"/>
              </w:rPr>
            </w:pPr>
          </w:p>
          <w:p w14:paraId="2FE74592" w14:textId="0DC26E5B" w:rsidR="00AC5AD0" w:rsidRPr="00061FCF" w:rsidRDefault="00AC5AD0" w:rsidP="00AC5AD0">
            <w:pPr>
              <w:rPr>
                <w:color w:val="000000"/>
                <w:kern w:val="24"/>
                <w:sz w:val="20"/>
                <w:szCs w:val="20"/>
              </w:rPr>
            </w:pPr>
            <w:r w:rsidRPr="00AC5AD0">
              <w:rPr>
                <w:color w:val="000000"/>
                <w:kern w:val="24"/>
                <w:sz w:val="20"/>
                <w:szCs w:val="20"/>
              </w:rPr>
              <w:t xml:space="preserve">Not support </w:t>
            </w:r>
            <w:r>
              <w:rPr>
                <w:bCs/>
                <w:color w:val="000000"/>
                <w:kern w:val="24"/>
                <w:sz w:val="20"/>
                <w:szCs w:val="20"/>
              </w:rPr>
              <w:t xml:space="preserve"> </w:t>
            </w:r>
          </w:p>
        </w:tc>
      </w:tr>
      <w:tr w:rsidR="00AC5AD0" w:rsidRPr="00061FCF" w14:paraId="08B99138" w14:textId="77777777" w:rsidTr="00332B52">
        <w:trPr>
          <w:trHeight w:val="1360"/>
        </w:trPr>
        <w:tc>
          <w:tcPr>
            <w:tcW w:w="2425" w:type="dxa"/>
            <w:shd w:val="clear" w:color="auto" w:fill="auto"/>
          </w:tcPr>
          <w:p w14:paraId="6FF7960F" w14:textId="77777777" w:rsidR="00AC5AD0" w:rsidRPr="00061FCF" w:rsidRDefault="00AC5AD0" w:rsidP="00332B52">
            <w:pPr>
              <w:rPr>
                <w:sz w:val="20"/>
                <w:szCs w:val="20"/>
                <w:highlight w:val="yellow"/>
              </w:rPr>
            </w:pPr>
            <w:r w:rsidRPr="00061FCF">
              <w:rPr>
                <w:sz w:val="20"/>
                <w:szCs w:val="20"/>
              </w:rPr>
              <w:t>Extendibility:</w:t>
            </w:r>
            <w:r w:rsidRPr="00061FCF">
              <w:rPr>
                <w:rFonts w:eastAsia="Malgun Gothic"/>
                <w:sz w:val="20"/>
                <w:szCs w:val="20"/>
              </w:rPr>
              <w:t xml:space="preserve"> To train new NW-side model compatible with UE-side model in use</w:t>
            </w:r>
          </w:p>
        </w:tc>
        <w:tc>
          <w:tcPr>
            <w:tcW w:w="1440" w:type="dxa"/>
            <w:shd w:val="clear" w:color="auto" w:fill="auto"/>
            <w:vAlign w:val="center"/>
          </w:tcPr>
          <w:p w14:paraId="0844BA22" w14:textId="77777777" w:rsidR="00AC5AD0" w:rsidRPr="00061FCF" w:rsidRDefault="00AC5AD0" w:rsidP="00332B52">
            <w:pPr>
              <w:rPr>
                <w:color w:val="000000"/>
                <w:kern w:val="24"/>
                <w:sz w:val="20"/>
                <w:szCs w:val="20"/>
                <w:highlight w:val="green"/>
              </w:rPr>
            </w:pPr>
            <w:r w:rsidRPr="00061FCF">
              <w:rPr>
                <w:color w:val="000000"/>
                <w:kern w:val="24"/>
                <w:sz w:val="20"/>
                <w:szCs w:val="20"/>
                <w:highlight w:val="green"/>
              </w:rPr>
              <w:t xml:space="preserve">Not support </w:t>
            </w:r>
          </w:p>
        </w:tc>
        <w:tc>
          <w:tcPr>
            <w:tcW w:w="1620" w:type="dxa"/>
            <w:shd w:val="clear" w:color="auto" w:fill="auto"/>
          </w:tcPr>
          <w:p w14:paraId="4FA5676B" w14:textId="77777777" w:rsidR="00AC5AD0" w:rsidRPr="00061FCF" w:rsidRDefault="00AC5AD0" w:rsidP="00332B52">
            <w:pPr>
              <w:rPr>
                <w:rFonts w:eastAsia="SimSun"/>
                <w:color w:val="000000"/>
                <w:kern w:val="24"/>
                <w:sz w:val="20"/>
                <w:szCs w:val="20"/>
                <w:highlight w:val="green"/>
              </w:rPr>
            </w:pPr>
          </w:p>
          <w:p w14:paraId="177D4F23" w14:textId="77777777" w:rsidR="00AC5AD0" w:rsidRPr="00061FCF" w:rsidRDefault="00AC5AD0" w:rsidP="00332B52">
            <w:pPr>
              <w:rPr>
                <w:rFonts w:eastAsia="SimSun"/>
                <w:color w:val="000000"/>
                <w:kern w:val="24"/>
                <w:sz w:val="20"/>
                <w:szCs w:val="20"/>
                <w:highlight w:val="green"/>
              </w:rPr>
            </w:pPr>
          </w:p>
          <w:p w14:paraId="3D51AE55" w14:textId="77777777" w:rsidR="00AC5AD0" w:rsidRPr="00061FCF" w:rsidRDefault="00AC5AD0" w:rsidP="00332B52">
            <w:pPr>
              <w:rPr>
                <w:color w:val="000000"/>
                <w:kern w:val="24"/>
                <w:sz w:val="20"/>
                <w:szCs w:val="20"/>
                <w:highlight w:val="yellow"/>
              </w:rPr>
            </w:pPr>
            <w:r w:rsidRPr="00061FCF">
              <w:rPr>
                <w:rFonts w:eastAsia="SimSun"/>
                <w:color w:val="000000"/>
                <w:kern w:val="24"/>
                <w:sz w:val="20"/>
                <w:szCs w:val="20"/>
                <w:highlight w:val="green"/>
              </w:rPr>
              <w:t>Not S</w:t>
            </w:r>
            <w:r w:rsidRPr="00061FCF">
              <w:rPr>
                <w:rFonts w:eastAsia="SimSun" w:hint="eastAsia"/>
                <w:color w:val="000000"/>
                <w:kern w:val="24"/>
                <w:sz w:val="20"/>
                <w:szCs w:val="20"/>
                <w:highlight w:val="green"/>
              </w:rPr>
              <w:t>upport</w:t>
            </w:r>
          </w:p>
        </w:tc>
        <w:tc>
          <w:tcPr>
            <w:tcW w:w="1530" w:type="dxa"/>
            <w:shd w:val="clear" w:color="auto" w:fill="auto"/>
            <w:vAlign w:val="center"/>
          </w:tcPr>
          <w:p w14:paraId="0401E403" w14:textId="4929805C" w:rsidR="00AC5AD0" w:rsidRPr="00061FCF" w:rsidRDefault="00AC5AD0" w:rsidP="00AC5AD0">
            <w:pPr>
              <w:rPr>
                <w:i/>
                <w:color w:val="000000"/>
                <w:kern w:val="24"/>
                <w:sz w:val="20"/>
                <w:szCs w:val="20"/>
              </w:rPr>
            </w:pPr>
            <w:r w:rsidRPr="00AC5AD0">
              <w:rPr>
                <w:bCs/>
                <w:color w:val="000000"/>
                <w:kern w:val="24"/>
                <w:sz w:val="20"/>
                <w:szCs w:val="20"/>
              </w:rPr>
              <w:t xml:space="preserve">Not support </w:t>
            </w:r>
          </w:p>
        </w:tc>
        <w:tc>
          <w:tcPr>
            <w:tcW w:w="1710" w:type="dxa"/>
            <w:shd w:val="clear" w:color="auto" w:fill="auto"/>
            <w:vAlign w:val="center"/>
          </w:tcPr>
          <w:p w14:paraId="5794F64B" w14:textId="77777777" w:rsidR="00AC5AD0" w:rsidRPr="00061FCF" w:rsidRDefault="00AC5AD0" w:rsidP="00332B52">
            <w:pPr>
              <w:rPr>
                <w:color w:val="000000"/>
                <w:kern w:val="24"/>
                <w:sz w:val="20"/>
                <w:szCs w:val="20"/>
                <w:highlight w:val="green"/>
              </w:rPr>
            </w:pPr>
            <w:r w:rsidRPr="00061FCF">
              <w:rPr>
                <w:color w:val="000000"/>
                <w:kern w:val="24"/>
                <w:sz w:val="20"/>
                <w:szCs w:val="20"/>
                <w:highlight w:val="green"/>
              </w:rPr>
              <w:t>Support</w:t>
            </w:r>
          </w:p>
        </w:tc>
      </w:tr>
    </w:tbl>
    <w:p w14:paraId="7FCEB332" w14:textId="77777777" w:rsidR="00AC5AD0" w:rsidRDefault="00AC5AD0" w:rsidP="00AC5AD0">
      <w:pPr>
        <w:rPr>
          <w:rFonts w:eastAsia="Malgun Gothic"/>
          <w:b/>
          <w:bCs/>
          <w:i/>
          <w:iCs/>
          <w:color w:val="000000"/>
          <w:sz w:val="20"/>
          <w:szCs w:val="20"/>
        </w:rPr>
      </w:pPr>
    </w:p>
    <w:p w14:paraId="7A2E55DC" w14:textId="77777777" w:rsidR="00AC5AD0" w:rsidRDefault="00AC5AD0" w:rsidP="00AC5AD0">
      <w:pPr>
        <w:rPr>
          <w:rFonts w:eastAsia="Malgun Gothic"/>
          <w:b/>
          <w:bCs/>
          <w:i/>
          <w:iCs/>
          <w:color w:val="000000"/>
          <w:sz w:val="20"/>
          <w:szCs w:val="20"/>
        </w:rPr>
      </w:pPr>
    </w:p>
    <w:p w14:paraId="647BAE31" w14:textId="37BD7495" w:rsidR="00AC5AD0" w:rsidRPr="00061FCF" w:rsidRDefault="00AC5AD0" w:rsidP="00AC5AD0">
      <w:pPr>
        <w:rPr>
          <w:rFonts w:eastAsia="Malgun Gothic"/>
          <w:b/>
          <w:bCs/>
          <w:i/>
          <w:iCs/>
          <w:color w:val="000000"/>
          <w:sz w:val="20"/>
          <w:szCs w:val="20"/>
        </w:rPr>
      </w:pPr>
      <w:r w:rsidRPr="00061FCF">
        <w:rPr>
          <w:rFonts w:eastAsia="Malgun Gothic"/>
          <w:b/>
          <w:bCs/>
          <w:i/>
          <w:iCs/>
          <w:color w:val="000000"/>
          <w:sz w:val="20"/>
          <w:szCs w:val="20"/>
        </w:rPr>
        <w:t>In CSI compression using two-sided model use case, the following table captures the pros/cons of training collaboration types 1:</w:t>
      </w:r>
    </w:p>
    <w:p w14:paraId="77D67B45" w14:textId="77777777" w:rsidR="00AC5AD0" w:rsidRPr="00061FCF" w:rsidRDefault="00AC5AD0" w:rsidP="00AC5AD0">
      <w:pPr>
        <w:rPr>
          <w:rFonts w:eastAsia="Malgun Gothic"/>
          <w:b/>
          <w:bCs/>
          <w:i/>
          <w:iCs/>
          <w:color w:val="000000"/>
          <w:sz w:val="20"/>
          <w:szCs w:val="20"/>
        </w:rPr>
      </w:pPr>
    </w:p>
    <w:p w14:paraId="7A43EE5D" w14:textId="77777777" w:rsidR="00AC5AD0" w:rsidRPr="00061FCF" w:rsidRDefault="00AC5AD0" w:rsidP="00AC5AD0">
      <w:pPr>
        <w:rPr>
          <w:rFonts w:eastAsia="Malgun Gothic"/>
          <w:b/>
          <w:bCs/>
          <w:i/>
          <w:iCs/>
          <w:color w:val="000000"/>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AC5AD0" w:rsidRPr="00061FCF" w14:paraId="16B55FEF" w14:textId="77777777" w:rsidTr="00332B52">
        <w:trPr>
          <w:trHeight w:val="216"/>
        </w:trPr>
        <w:tc>
          <w:tcPr>
            <w:tcW w:w="2425" w:type="dxa"/>
            <w:vMerge w:val="restart"/>
            <w:tcBorders>
              <w:tl2br w:val="single" w:sz="4" w:space="0" w:color="auto"/>
            </w:tcBorders>
            <w:shd w:val="clear" w:color="auto" w:fill="auto"/>
          </w:tcPr>
          <w:p w14:paraId="1B1C5FFF" w14:textId="77777777" w:rsidR="00AC5AD0" w:rsidRPr="00061FCF" w:rsidRDefault="00AC5AD0" w:rsidP="00332B52">
            <w:pPr>
              <w:tabs>
                <w:tab w:val="left" w:pos="388"/>
                <w:tab w:val="right" w:pos="2403"/>
              </w:tabs>
              <w:wordWrap w:val="0"/>
              <w:snapToGrid w:val="0"/>
              <w:spacing w:beforeLines="30" w:before="72" w:afterLines="30" w:after="72" w:line="288" w:lineRule="auto"/>
              <w:ind w:right="400"/>
              <w:rPr>
                <w:rFonts w:eastAsia="DengXian"/>
                <w:sz w:val="20"/>
                <w:szCs w:val="20"/>
              </w:rPr>
            </w:pPr>
            <w:r w:rsidRPr="00061FCF">
              <w:rPr>
                <w:rFonts w:eastAsia="DengXian"/>
                <w:sz w:val="20"/>
                <w:szCs w:val="20"/>
              </w:rPr>
              <w:tab/>
              <w:t xml:space="preserve">      Training types</w:t>
            </w:r>
          </w:p>
          <w:p w14:paraId="2A9B7701" w14:textId="77777777" w:rsidR="00AC5AD0" w:rsidRPr="00061FCF" w:rsidRDefault="00AC5AD0" w:rsidP="00332B52">
            <w:pPr>
              <w:rPr>
                <w:sz w:val="20"/>
                <w:szCs w:val="20"/>
              </w:rPr>
            </w:pPr>
            <w:r w:rsidRPr="00061FCF">
              <w:rPr>
                <w:rFonts w:eastAsia="DengXian"/>
                <w:sz w:val="20"/>
                <w:szCs w:val="20"/>
              </w:rPr>
              <w:t>Characteristics</w:t>
            </w:r>
          </w:p>
        </w:tc>
        <w:tc>
          <w:tcPr>
            <w:tcW w:w="3060" w:type="dxa"/>
            <w:gridSpan w:val="2"/>
            <w:shd w:val="clear" w:color="auto" w:fill="auto"/>
          </w:tcPr>
          <w:p w14:paraId="29313223" w14:textId="77777777" w:rsidR="00AC5AD0" w:rsidRPr="00061FCF" w:rsidRDefault="00AC5AD0" w:rsidP="00332B52">
            <w:pPr>
              <w:rPr>
                <w:sz w:val="20"/>
                <w:szCs w:val="20"/>
              </w:rPr>
            </w:pPr>
            <w:r w:rsidRPr="00061FCF">
              <w:rPr>
                <w:sz w:val="20"/>
                <w:szCs w:val="20"/>
              </w:rPr>
              <w:t>Type1: NW side</w:t>
            </w:r>
          </w:p>
        </w:tc>
        <w:tc>
          <w:tcPr>
            <w:tcW w:w="3240" w:type="dxa"/>
            <w:gridSpan w:val="2"/>
            <w:shd w:val="clear" w:color="auto" w:fill="auto"/>
          </w:tcPr>
          <w:p w14:paraId="5F5D3B36" w14:textId="77777777" w:rsidR="00AC5AD0" w:rsidRPr="00061FCF" w:rsidRDefault="00AC5AD0" w:rsidP="00332B52">
            <w:pPr>
              <w:rPr>
                <w:sz w:val="20"/>
                <w:szCs w:val="20"/>
              </w:rPr>
            </w:pPr>
            <w:r w:rsidRPr="00061FCF">
              <w:rPr>
                <w:sz w:val="20"/>
                <w:szCs w:val="20"/>
              </w:rPr>
              <w:t>Type 1: UE side</w:t>
            </w:r>
          </w:p>
        </w:tc>
      </w:tr>
      <w:tr w:rsidR="00AC5AD0" w:rsidRPr="00061FCF" w14:paraId="3D204297" w14:textId="77777777" w:rsidTr="00332B52">
        <w:trPr>
          <w:trHeight w:val="157"/>
        </w:trPr>
        <w:tc>
          <w:tcPr>
            <w:tcW w:w="2425" w:type="dxa"/>
            <w:vMerge/>
            <w:tcBorders>
              <w:tl2br w:val="single" w:sz="4" w:space="0" w:color="auto"/>
            </w:tcBorders>
            <w:shd w:val="clear" w:color="auto" w:fill="auto"/>
          </w:tcPr>
          <w:p w14:paraId="472E1B15" w14:textId="77777777" w:rsidR="00AC5AD0" w:rsidRPr="00061FCF" w:rsidRDefault="00AC5AD0" w:rsidP="00332B52">
            <w:pPr>
              <w:rPr>
                <w:sz w:val="20"/>
                <w:szCs w:val="20"/>
              </w:rPr>
            </w:pPr>
          </w:p>
        </w:tc>
        <w:tc>
          <w:tcPr>
            <w:tcW w:w="1620" w:type="dxa"/>
            <w:shd w:val="clear" w:color="auto" w:fill="auto"/>
          </w:tcPr>
          <w:p w14:paraId="4ED1C480" w14:textId="77777777" w:rsidR="00AC5AD0" w:rsidRPr="00061FCF" w:rsidRDefault="00AC5AD0" w:rsidP="00332B52">
            <w:pPr>
              <w:rPr>
                <w:sz w:val="20"/>
                <w:szCs w:val="20"/>
              </w:rPr>
            </w:pPr>
            <w:r w:rsidRPr="00061FCF">
              <w:rPr>
                <w:sz w:val="20"/>
                <w:szCs w:val="20"/>
              </w:rPr>
              <w:t>Unknown model structure at UE</w:t>
            </w:r>
          </w:p>
        </w:tc>
        <w:tc>
          <w:tcPr>
            <w:tcW w:w="1440" w:type="dxa"/>
            <w:shd w:val="clear" w:color="auto" w:fill="auto"/>
          </w:tcPr>
          <w:p w14:paraId="606C5477" w14:textId="77777777" w:rsidR="00AC5AD0" w:rsidRPr="00061FCF" w:rsidRDefault="00AC5AD0" w:rsidP="00332B52">
            <w:pPr>
              <w:rPr>
                <w:sz w:val="20"/>
                <w:szCs w:val="20"/>
              </w:rPr>
            </w:pPr>
            <w:r w:rsidRPr="00061FCF">
              <w:rPr>
                <w:sz w:val="20"/>
                <w:szCs w:val="20"/>
              </w:rPr>
              <w:t>Known model structure at UE</w:t>
            </w:r>
          </w:p>
        </w:tc>
        <w:tc>
          <w:tcPr>
            <w:tcW w:w="1620" w:type="dxa"/>
            <w:shd w:val="clear" w:color="auto" w:fill="auto"/>
          </w:tcPr>
          <w:p w14:paraId="36F13DA3" w14:textId="77777777" w:rsidR="00AC5AD0" w:rsidRPr="00061FCF" w:rsidRDefault="00AC5AD0" w:rsidP="00332B52">
            <w:pPr>
              <w:rPr>
                <w:sz w:val="20"/>
                <w:szCs w:val="20"/>
              </w:rPr>
            </w:pPr>
            <w:r w:rsidRPr="00061FCF">
              <w:rPr>
                <w:sz w:val="20"/>
                <w:szCs w:val="20"/>
              </w:rPr>
              <w:t>Unknown model structure at NW</w:t>
            </w:r>
          </w:p>
        </w:tc>
        <w:tc>
          <w:tcPr>
            <w:tcW w:w="1620" w:type="dxa"/>
            <w:shd w:val="clear" w:color="auto" w:fill="auto"/>
          </w:tcPr>
          <w:p w14:paraId="5FD658F9" w14:textId="77777777" w:rsidR="00AC5AD0" w:rsidRPr="00061FCF" w:rsidRDefault="00AC5AD0" w:rsidP="00332B52">
            <w:pPr>
              <w:rPr>
                <w:sz w:val="20"/>
                <w:szCs w:val="20"/>
              </w:rPr>
            </w:pPr>
            <w:r w:rsidRPr="00061FCF">
              <w:rPr>
                <w:sz w:val="20"/>
                <w:szCs w:val="20"/>
              </w:rPr>
              <w:t>Known model structure at NW</w:t>
            </w:r>
          </w:p>
        </w:tc>
      </w:tr>
      <w:tr w:rsidR="003F6E0F" w:rsidRPr="00061FCF" w14:paraId="0778F3E7" w14:textId="77777777" w:rsidTr="00332B52">
        <w:trPr>
          <w:trHeight w:val="669"/>
        </w:trPr>
        <w:tc>
          <w:tcPr>
            <w:tcW w:w="2425" w:type="dxa"/>
            <w:shd w:val="clear" w:color="auto" w:fill="auto"/>
          </w:tcPr>
          <w:p w14:paraId="7ACE26B1" w14:textId="77777777" w:rsidR="003F6E0F" w:rsidRPr="003F6E0F" w:rsidRDefault="003F6E0F" w:rsidP="003F6E0F">
            <w:pPr>
              <w:rPr>
                <w:sz w:val="20"/>
                <w:szCs w:val="20"/>
              </w:rPr>
            </w:pPr>
            <w:r w:rsidRPr="003F6E0F">
              <w:rPr>
                <w:sz w:val="20"/>
                <w:szCs w:val="20"/>
              </w:rPr>
              <w:t>F</w:t>
            </w:r>
            <w:r w:rsidRPr="003F6E0F">
              <w:rPr>
                <w:rFonts w:eastAsia="Malgun Gothic"/>
                <w:sz w:val="20"/>
                <w:szCs w:val="20"/>
              </w:rPr>
              <w:t>easibility of allowing UE side and NW side to develop/update models separately</w:t>
            </w:r>
          </w:p>
        </w:tc>
        <w:tc>
          <w:tcPr>
            <w:tcW w:w="1620" w:type="dxa"/>
            <w:shd w:val="clear" w:color="auto" w:fill="auto"/>
            <w:vAlign w:val="center"/>
          </w:tcPr>
          <w:p w14:paraId="20438B1E" w14:textId="77777777" w:rsidR="003F6E0F" w:rsidRPr="003F6E0F" w:rsidRDefault="003F6E0F" w:rsidP="003F6E0F">
            <w:pPr>
              <w:rPr>
                <w:kern w:val="24"/>
                <w:sz w:val="20"/>
                <w:szCs w:val="20"/>
              </w:rPr>
            </w:pPr>
            <w:r w:rsidRPr="003F6E0F">
              <w:rPr>
                <w:kern w:val="24"/>
                <w:sz w:val="20"/>
                <w:szCs w:val="20"/>
              </w:rPr>
              <w:t>gNB: Yes</w:t>
            </w:r>
          </w:p>
          <w:p w14:paraId="51AF3F86" w14:textId="5A3CB6C5" w:rsidR="003F6E0F" w:rsidRPr="003F6E0F" w:rsidRDefault="003F6E0F" w:rsidP="003F6E0F">
            <w:pPr>
              <w:rPr>
                <w:sz w:val="20"/>
                <w:szCs w:val="20"/>
              </w:rPr>
            </w:pPr>
            <w:r w:rsidRPr="003F6E0F">
              <w:rPr>
                <w:kern w:val="24"/>
                <w:sz w:val="20"/>
                <w:szCs w:val="20"/>
              </w:rPr>
              <w:t>UE: No</w:t>
            </w:r>
          </w:p>
        </w:tc>
        <w:tc>
          <w:tcPr>
            <w:tcW w:w="1440" w:type="dxa"/>
            <w:shd w:val="clear" w:color="auto" w:fill="auto"/>
            <w:vAlign w:val="center"/>
          </w:tcPr>
          <w:p w14:paraId="23864114" w14:textId="77777777" w:rsidR="003F6E0F" w:rsidRPr="003F6E0F" w:rsidRDefault="003F6E0F" w:rsidP="003F6E0F">
            <w:pPr>
              <w:rPr>
                <w:kern w:val="24"/>
                <w:sz w:val="20"/>
                <w:szCs w:val="20"/>
              </w:rPr>
            </w:pPr>
            <w:r w:rsidRPr="003F6E0F">
              <w:rPr>
                <w:kern w:val="24"/>
                <w:sz w:val="20"/>
                <w:szCs w:val="20"/>
              </w:rPr>
              <w:t>gNB: Partial</w:t>
            </w:r>
          </w:p>
          <w:p w14:paraId="4B24CED2" w14:textId="707B50A3" w:rsidR="003F6E0F" w:rsidRPr="003F6E0F" w:rsidRDefault="003F6E0F" w:rsidP="003F6E0F">
            <w:pPr>
              <w:rPr>
                <w:kern w:val="24"/>
                <w:sz w:val="20"/>
                <w:szCs w:val="20"/>
              </w:rPr>
            </w:pPr>
            <w:r w:rsidRPr="003F6E0F">
              <w:rPr>
                <w:kern w:val="24"/>
                <w:sz w:val="20"/>
                <w:szCs w:val="20"/>
              </w:rPr>
              <w:t>UE: No</w:t>
            </w:r>
          </w:p>
        </w:tc>
        <w:tc>
          <w:tcPr>
            <w:tcW w:w="1620" w:type="dxa"/>
            <w:shd w:val="clear" w:color="auto" w:fill="auto"/>
            <w:vAlign w:val="center"/>
          </w:tcPr>
          <w:p w14:paraId="2815BC7D" w14:textId="77777777" w:rsidR="003F6E0F" w:rsidRPr="003F6E0F" w:rsidRDefault="003F6E0F" w:rsidP="003F6E0F">
            <w:pPr>
              <w:rPr>
                <w:kern w:val="24"/>
                <w:sz w:val="20"/>
                <w:szCs w:val="20"/>
              </w:rPr>
            </w:pPr>
            <w:r w:rsidRPr="003F6E0F">
              <w:rPr>
                <w:kern w:val="24"/>
                <w:sz w:val="20"/>
                <w:szCs w:val="20"/>
              </w:rPr>
              <w:t>gNB: No</w:t>
            </w:r>
          </w:p>
          <w:p w14:paraId="5E1F31A4" w14:textId="64ECC706" w:rsidR="003F6E0F" w:rsidRPr="003F6E0F" w:rsidRDefault="003F6E0F" w:rsidP="003F6E0F">
            <w:pPr>
              <w:rPr>
                <w:sz w:val="20"/>
                <w:szCs w:val="20"/>
              </w:rPr>
            </w:pPr>
            <w:r w:rsidRPr="003F6E0F">
              <w:rPr>
                <w:kern w:val="24"/>
                <w:sz w:val="20"/>
                <w:szCs w:val="20"/>
              </w:rPr>
              <w:t>UE: Yes</w:t>
            </w:r>
          </w:p>
        </w:tc>
        <w:tc>
          <w:tcPr>
            <w:tcW w:w="1620" w:type="dxa"/>
            <w:shd w:val="clear" w:color="auto" w:fill="auto"/>
            <w:vAlign w:val="center"/>
          </w:tcPr>
          <w:p w14:paraId="0431FAE3" w14:textId="77777777" w:rsidR="003F6E0F" w:rsidRPr="003F6E0F" w:rsidRDefault="003F6E0F" w:rsidP="003F6E0F">
            <w:pPr>
              <w:rPr>
                <w:kern w:val="24"/>
                <w:sz w:val="20"/>
                <w:szCs w:val="20"/>
              </w:rPr>
            </w:pPr>
            <w:r w:rsidRPr="003F6E0F">
              <w:rPr>
                <w:kern w:val="24"/>
                <w:sz w:val="20"/>
                <w:szCs w:val="20"/>
              </w:rPr>
              <w:t>gNB: No</w:t>
            </w:r>
          </w:p>
          <w:p w14:paraId="6DC05B3C" w14:textId="0C7280CE" w:rsidR="003F6E0F" w:rsidRPr="003F6E0F" w:rsidRDefault="003F6E0F" w:rsidP="003F6E0F">
            <w:pPr>
              <w:rPr>
                <w:sz w:val="20"/>
                <w:szCs w:val="20"/>
              </w:rPr>
            </w:pPr>
            <w:r w:rsidRPr="003F6E0F">
              <w:rPr>
                <w:kern w:val="24"/>
                <w:sz w:val="20"/>
                <w:szCs w:val="20"/>
              </w:rPr>
              <w:t>UE: Partial</w:t>
            </w:r>
          </w:p>
        </w:tc>
      </w:tr>
      <w:tr w:rsidR="003F6E0F" w:rsidRPr="00061FCF" w14:paraId="680CF261" w14:textId="77777777" w:rsidTr="00332B52">
        <w:trPr>
          <w:trHeight w:val="1360"/>
        </w:trPr>
        <w:tc>
          <w:tcPr>
            <w:tcW w:w="2425" w:type="dxa"/>
            <w:shd w:val="clear" w:color="auto" w:fill="auto"/>
          </w:tcPr>
          <w:p w14:paraId="201DC0AB" w14:textId="77777777" w:rsidR="003F6E0F" w:rsidRPr="003F6E0F" w:rsidRDefault="003F6E0F" w:rsidP="003F6E0F">
            <w:pPr>
              <w:rPr>
                <w:sz w:val="20"/>
                <w:szCs w:val="20"/>
              </w:rPr>
            </w:pPr>
            <w:r w:rsidRPr="003F6E0F">
              <w:rPr>
                <w:sz w:val="20"/>
                <w:szCs w:val="20"/>
              </w:rPr>
              <w:t>Extendibility:</w:t>
            </w:r>
            <w:r w:rsidRPr="003F6E0F">
              <w:rPr>
                <w:rFonts w:eastAsia="Malgun Gothic"/>
                <w:sz w:val="20"/>
                <w:szCs w:val="20"/>
              </w:rPr>
              <w:t xml:space="preserve"> to train new UE-side model compatible with NW-side model in use; </w:t>
            </w:r>
          </w:p>
        </w:tc>
        <w:tc>
          <w:tcPr>
            <w:tcW w:w="1620" w:type="dxa"/>
            <w:shd w:val="clear" w:color="auto" w:fill="auto"/>
          </w:tcPr>
          <w:p w14:paraId="5D88791E" w14:textId="77777777" w:rsidR="003F6E0F" w:rsidRPr="003F6E0F" w:rsidRDefault="003F6E0F" w:rsidP="003F6E0F">
            <w:pPr>
              <w:rPr>
                <w:kern w:val="24"/>
                <w:sz w:val="20"/>
                <w:szCs w:val="20"/>
              </w:rPr>
            </w:pPr>
            <w:r w:rsidRPr="003F6E0F">
              <w:rPr>
                <w:kern w:val="24"/>
                <w:sz w:val="20"/>
                <w:szCs w:val="20"/>
              </w:rPr>
              <w:t>Yes</w:t>
            </w:r>
          </w:p>
          <w:p w14:paraId="2A6671CD" w14:textId="29AC9979" w:rsidR="003F6E0F" w:rsidRPr="003F6E0F" w:rsidRDefault="003F6E0F" w:rsidP="003F6E0F">
            <w:pPr>
              <w:rPr>
                <w:kern w:val="24"/>
                <w:sz w:val="20"/>
                <w:szCs w:val="20"/>
              </w:rPr>
            </w:pPr>
          </w:p>
        </w:tc>
        <w:tc>
          <w:tcPr>
            <w:tcW w:w="1440" w:type="dxa"/>
            <w:shd w:val="clear" w:color="auto" w:fill="auto"/>
          </w:tcPr>
          <w:p w14:paraId="7B86559E" w14:textId="2CA908F5" w:rsidR="003F6E0F" w:rsidRPr="003F6E0F" w:rsidRDefault="003F6E0F" w:rsidP="003F6E0F">
            <w:pPr>
              <w:rPr>
                <w:kern w:val="24"/>
                <w:sz w:val="20"/>
                <w:szCs w:val="20"/>
              </w:rPr>
            </w:pPr>
            <w:r w:rsidRPr="003F6E0F">
              <w:rPr>
                <w:kern w:val="24"/>
                <w:sz w:val="20"/>
                <w:szCs w:val="20"/>
              </w:rPr>
              <w:t>Yes</w:t>
            </w:r>
          </w:p>
        </w:tc>
        <w:tc>
          <w:tcPr>
            <w:tcW w:w="1620" w:type="dxa"/>
            <w:shd w:val="clear" w:color="auto" w:fill="auto"/>
          </w:tcPr>
          <w:p w14:paraId="13640F80" w14:textId="61B97C26" w:rsidR="003F6E0F" w:rsidRPr="003F6E0F" w:rsidRDefault="003F6E0F" w:rsidP="003F6E0F">
            <w:pPr>
              <w:rPr>
                <w:kern w:val="24"/>
                <w:sz w:val="20"/>
                <w:szCs w:val="20"/>
              </w:rPr>
            </w:pPr>
            <w:r w:rsidRPr="003F6E0F">
              <w:rPr>
                <w:kern w:val="24"/>
                <w:sz w:val="20"/>
                <w:szCs w:val="20"/>
              </w:rPr>
              <w:t>Yes</w:t>
            </w:r>
          </w:p>
        </w:tc>
        <w:tc>
          <w:tcPr>
            <w:tcW w:w="1620" w:type="dxa"/>
            <w:shd w:val="clear" w:color="auto" w:fill="auto"/>
          </w:tcPr>
          <w:p w14:paraId="651B6C0C" w14:textId="23DCAFFF" w:rsidR="003F6E0F" w:rsidRPr="003F6E0F" w:rsidRDefault="003F6E0F" w:rsidP="003F6E0F">
            <w:pPr>
              <w:rPr>
                <w:strike/>
                <w:kern w:val="24"/>
                <w:sz w:val="20"/>
                <w:szCs w:val="20"/>
              </w:rPr>
            </w:pPr>
            <w:r w:rsidRPr="003F6E0F">
              <w:rPr>
                <w:kern w:val="24"/>
                <w:sz w:val="20"/>
                <w:szCs w:val="20"/>
              </w:rPr>
              <w:t>Yes</w:t>
            </w:r>
          </w:p>
        </w:tc>
      </w:tr>
      <w:tr w:rsidR="003F6E0F" w:rsidRPr="00061FCF" w14:paraId="553468FC" w14:textId="77777777" w:rsidTr="00332B52">
        <w:trPr>
          <w:trHeight w:val="1360"/>
        </w:trPr>
        <w:tc>
          <w:tcPr>
            <w:tcW w:w="2425" w:type="dxa"/>
            <w:shd w:val="clear" w:color="auto" w:fill="auto"/>
          </w:tcPr>
          <w:p w14:paraId="53BB7444" w14:textId="77777777" w:rsidR="003F6E0F" w:rsidRPr="003F6E0F" w:rsidRDefault="003F6E0F" w:rsidP="003F6E0F">
            <w:pPr>
              <w:rPr>
                <w:sz w:val="20"/>
                <w:szCs w:val="20"/>
              </w:rPr>
            </w:pPr>
            <w:r w:rsidRPr="003F6E0F">
              <w:rPr>
                <w:sz w:val="20"/>
                <w:szCs w:val="20"/>
              </w:rPr>
              <w:t>Extendibility:</w:t>
            </w:r>
            <w:r w:rsidRPr="003F6E0F">
              <w:rPr>
                <w:rFonts w:eastAsia="Malgun Gothic"/>
                <w:sz w:val="20"/>
                <w:szCs w:val="20"/>
              </w:rPr>
              <w:t xml:space="preserve"> To train new NW-side model compatible with UE-side model in use</w:t>
            </w:r>
          </w:p>
        </w:tc>
        <w:tc>
          <w:tcPr>
            <w:tcW w:w="1620" w:type="dxa"/>
            <w:shd w:val="clear" w:color="auto" w:fill="auto"/>
          </w:tcPr>
          <w:p w14:paraId="6F594602" w14:textId="29387272" w:rsidR="003F6E0F" w:rsidRPr="003F6E0F" w:rsidRDefault="003F6E0F" w:rsidP="003F6E0F">
            <w:pPr>
              <w:rPr>
                <w:kern w:val="24"/>
                <w:sz w:val="20"/>
                <w:szCs w:val="20"/>
              </w:rPr>
            </w:pPr>
            <w:r w:rsidRPr="003F6E0F">
              <w:rPr>
                <w:kern w:val="24"/>
                <w:sz w:val="20"/>
                <w:szCs w:val="20"/>
              </w:rPr>
              <w:t>Yes</w:t>
            </w:r>
          </w:p>
        </w:tc>
        <w:tc>
          <w:tcPr>
            <w:tcW w:w="1440" w:type="dxa"/>
            <w:shd w:val="clear" w:color="auto" w:fill="auto"/>
          </w:tcPr>
          <w:p w14:paraId="623EB378" w14:textId="758B37FB" w:rsidR="003F6E0F" w:rsidRPr="003F6E0F" w:rsidRDefault="003F6E0F" w:rsidP="003F6E0F">
            <w:pPr>
              <w:rPr>
                <w:bCs/>
                <w:kern w:val="24"/>
                <w:sz w:val="20"/>
                <w:szCs w:val="20"/>
              </w:rPr>
            </w:pPr>
            <w:r w:rsidRPr="003F6E0F">
              <w:rPr>
                <w:kern w:val="24"/>
                <w:sz w:val="20"/>
                <w:szCs w:val="20"/>
              </w:rPr>
              <w:t>Yes</w:t>
            </w:r>
          </w:p>
        </w:tc>
        <w:tc>
          <w:tcPr>
            <w:tcW w:w="1620" w:type="dxa"/>
            <w:shd w:val="clear" w:color="auto" w:fill="auto"/>
          </w:tcPr>
          <w:p w14:paraId="0E58C439" w14:textId="78EF9DB4" w:rsidR="003F6E0F" w:rsidRPr="003F6E0F" w:rsidRDefault="003F6E0F" w:rsidP="003F6E0F">
            <w:pPr>
              <w:rPr>
                <w:i/>
                <w:kern w:val="24"/>
                <w:sz w:val="20"/>
                <w:szCs w:val="20"/>
              </w:rPr>
            </w:pPr>
            <w:r w:rsidRPr="003F6E0F">
              <w:rPr>
                <w:kern w:val="24"/>
                <w:sz w:val="20"/>
                <w:szCs w:val="20"/>
              </w:rPr>
              <w:t>Yes</w:t>
            </w:r>
          </w:p>
        </w:tc>
        <w:tc>
          <w:tcPr>
            <w:tcW w:w="1620" w:type="dxa"/>
            <w:shd w:val="clear" w:color="auto" w:fill="auto"/>
          </w:tcPr>
          <w:p w14:paraId="33300B75" w14:textId="1B81F69B" w:rsidR="003F6E0F" w:rsidRPr="003F6E0F" w:rsidRDefault="003F6E0F" w:rsidP="003F6E0F">
            <w:pPr>
              <w:rPr>
                <w:kern w:val="24"/>
                <w:sz w:val="20"/>
                <w:szCs w:val="20"/>
              </w:rPr>
            </w:pPr>
            <w:r w:rsidRPr="003F6E0F">
              <w:rPr>
                <w:kern w:val="24"/>
                <w:sz w:val="20"/>
                <w:szCs w:val="20"/>
              </w:rPr>
              <w:t>Yes</w:t>
            </w:r>
          </w:p>
        </w:tc>
      </w:tr>
    </w:tbl>
    <w:p w14:paraId="104C1197" w14:textId="77777777" w:rsidR="00AC5AD0" w:rsidRPr="00061FCF" w:rsidRDefault="00AC5AD0" w:rsidP="00AC5AD0">
      <w:pPr>
        <w:rPr>
          <w:rFonts w:eastAsia="DengXian"/>
          <w:sz w:val="20"/>
          <w:szCs w:val="20"/>
        </w:rPr>
      </w:pPr>
    </w:p>
    <w:p w14:paraId="514B79B0" w14:textId="0D8BAE4C" w:rsidR="00AC5AD0" w:rsidRDefault="003F6E0F" w:rsidP="00AC5AD0">
      <w:pPr>
        <w:rPr>
          <w:sz w:val="20"/>
          <w:szCs w:val="20"/>
        </w:rPr>
      </w:pPr>
      <w:r>
        <w:rPr>
          <w:sz w:val="20"/>
          <w:szCs w:val="20"/>
        </w:rPr>
        <w:t xml:space="preserve">Note 1: Type 2 Sequential training assumes NW-first </w:t>
      </w:r>
      <w:proofErr w:type="gramStart"/>
      <w:r>
        <w:rPr>
          <w:sz w:val="20"/>
          <w:szCs w:val="20"/>
        </w:rPr>
        <w:t>training</w:t>
      </w:r>
      <w:proofErr w:type="gramEnd"/>
    </w:p>
    <w:p w14:paraId="3291B0AA" w14:textId="77777777" w:rsidR="003F6E0F" w:rsidRDefault="003F6E0F" w:rsidP="003F6E0F">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p>
    <w:p w14:paraId="09C65C30" w14:textId="407062F9" w:rsidR="003F6E0F" w:rsidRDefault="003F6E0F" w:rsidP="003F6E0F">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5E58A532" w14:textId="77777777" w:rsidR="003F6E0F" w:rsidRDefault="003F6E0F" w:rsidP="00AC5AD0">
      <w:pPr>
        <w:rPr>
          <w:sz w:val="20"/>
          <w:szCs w:val="20"/>
        </w:rPr>
      </w:pPr>
    </w:p>
    <w:p w14:paraId="01C23A09" w14:textId="77777777" w:rsidR="003F6E0F" w:rsidRPr="00061FCF" w:rsidRDefault="003F6E0F" w:rsidP="00AC5AD0">
      <w:pPr>
        <w:rPr>
          <w:rFonts w:eastAsia="DengXian"/>
          <w:sz w:val="20"/>
          <w:szCs w:val="20"/>
        </w:rPr>
      </w:pPr>
    </w:p>
    <w:p w14:paraId="5C59EEBB" w14:textId="752F8DD8" w:rsidR="007F2842" w:rsidRDefault="007F2842" w:rsidP="0002049B">
      <w:pPr>
        <w:pStyle w:val="Heading2"/>
      </w:pPr>
      <w:r>
        <w:t xml:space="preserve">Two-sided model </w:t>
      </w:r>
      <w:r w:rsidR="00681334">
        <w:t>pairing mechanism</w:t>
      </w:r>
    </w:p>
    <w:p w14:paraId="60F2737A" w14:textId="419A8E66" w:rsidR="007F2842" w:rsidRDefault="00681334" w:rsidP="007F2842">
      <w:r>
        <w:t xml:space="preserve">In RAN1 113, it was agreed to further study the </w:t>
      </w:r>
      <w:r w:rsidR="00525451">
        <w:t>two-sided</w:t>
      </w:r>
      <w:r>
        <w:t xml:space="preserve"> model paring procedure. </w:t>
      </w:r>
    </w:p>
    <w:p w14:paraId="12BB22E4" w14:textId="2C0C4F25" w:rsidR="00681334" w:rsidRDefault="00681334" w:rsidP="007F2842">
      <w:r>
        <w:rPr>
          <w:noProof/>
        </w:rPr>
        <mc:AlternateContent>
          <mc:Choice Requires="wps">
            <w:drawing>
              <wp:anchor distT="0" distB="0" distL="114300" distR="114300" simplePos="0" relativeHeight="251666432" behindDoc="0" locked="0" layoutInCell="1" allowOverlap="1" wp14:anchorId="6F4516EE" wp14:editId="2F993B02">
                <wp:simplePos x="0" y="0"/>
                <wp:positionH relativeFrom="column">
                  <wp:posOffset>7034</wp:posOffset>
                </wp:positionH>
                <wp:positionV relativeFrom="paragraph">
                  <wp:posOffset>133252</wp:posOffset>
                </wp:positionV>
                <wp:extent cx="5732584" cy="928468"/>
                <wp:effectExtent l="0" t="0" r="8255" b="11430"/>
                <wp:wrapNone/>
                <wp:docPr id="730771841" name="Text Box 1"/>
                <wp:cNvGraphicFramePr/>
                <a:graphic xmlns:a="http://schemas.openxmlformats.org/drawingml/2006/main">
                  <a:graphicData uri="http://schemas.microsoft.com/office/word/2010/wordprocessingShape">
                    <wps:wsp>
                      <wps:cNvSpPr txBox="1"/>
                      <wps:spPr>
                        <a:xfrm>
                          <a:off x="0" y="0"/>
                          <a:ext cx="5732584" cy="928468"/>
                        </a:xfrm>
                        <a:prstGeom prst="rect">
                          <a:avLst/>
                        </a:prstGeom>
                        <a:solidFill>
                          <a:schemeClr val="lt1"/>
                        </a:solidFill>
                        <a:ln w="6350">
                          <a:solidFill>
                            <a:prstClr val="black"/>
                          </a:solidFill>
                        </a:ln>
                      </wps:spPr>
                      <wps:txbx>
                        <w:txbxContent>
                          <w:p w14:paraId="5FCC3847" w14:textId="77777777" w:rsidR="00681334" w:rsidRPr="00681334" w:rsidRDefault="00681334" w:rsidP="00681334">
                            <w:r w:rsidRPr="00681334">
                              <w:rPr>
                                <w:rFonts w:hint="eastAsia"/>
                              </w:rPr>
                              <w:t>A</w:t>
                            </w:r>
                            <w:r w:rsidRPr="00681334">
                              <w:t>greement</w:t>
                            </w:r>
                          </w:p>
                          <w:p w14:paraId="3897DB1A" w14:textId="77777777" w:rsidR="00681334" w:rsidRPr="00681334" w:rsidRDefault="00681334" w:rsidP="00681334">
                            <w:r w:rsidRPr="00681334">
                              <w:t xml:space="preserve">In CSI compression using two-sided model use case, further study feasibility and procedure to align the information that enables the UE to select a CSI generation model(s) compatible with the CSI reconstruction model(s) used by the gNB.  </w:t>
                            </w:r>
                          </w:p>
                          <w:p w14:paraId="7AC6535F" w14:textId="77777777" w:rsidR="00681334" w:rsidRDefault="0068133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F4516EE" id="_x0000_t202" coordsize="21600,21600" o:spt="202" path="m,l,21600r21600,l21600,xe">
                <v:stroke joinstyle="miter"/>
                <v:path gradientshapeok="t" o:connecttype="rect"/>
              </v:shapetype>
              <v:shape id="Text Box 1" o:spid="_x0000_s1026" type="#_x0000_t202" style="position:absolute;margin-left:.55pt;margin-top:10.5pt;width:451.4pt;height:73.1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" fillcolor="white [3201]" strokeweight=".5pt">
                <v:textbox>
                  <w:txbxContent>
                    <w:p w14:paraId="5FCC3847" w14:textId="77777777" w:rsidR="00681334" w:rsidRPr="00681334" w:rsidRDefault="00681334" w:rsidP="00681334">
                      <w:r w:rsidRPr="00681334">
                        <w:rPr>
                          <w:rFonts w:hint="eastAsia"/>
                        </w:rPr>
                        <w:t>A</w:t>
                      </w:r>
                      <w:r w:rsidRPr="00681334">
                        <w:t>greement</w:t>
                      </w:r>
                    </w:p>
                    <w:p w14:paraId="3897DB1A" w14:textId="77777777" w:rsidR="00681334" w:rsidRPr="00681334" w:rsidRDefault="00681334" w:rsidP="00681334">
                      <w:r w:rsidRPr="00681334">
                        <w:t xml:space="preserve">In CSI compression using two-sided model use case, further study feasibility and procedure to align the information that enables the UE to select a CSI generation model(s) compatible with the CSI reconstruction model(s) used by the gNB.  </w:t>
                      </w:r>
                    </w:p>
                    <w:p w14:paraId="7AC6535F" w14:textId="77777777" w:rsidR="00681334" w:rsidRDefault="00681334"/>
                  </w:txbxContent>
                </v:textbox>
              </v:shape>
            </w:pict>
          </mc:Fallback>
        </mc:AlternateContent>
      </w:r>
    </w:p>
    <w:p w14:paraId="327B9467" w14:textId="77777777" w:rsidR="00681334" w:rsidRDefault="00681334" w:rsidP="007F2842"/>
    <w:p w14:paraId="6E3FDF88" w14:textId="77777777" w:rsidR="00681334" w:rsidRDefault="00681334" w:rsidP="007F2842"/>
    <w:p w14:paraId="011DA153" w14:textId="77777777" w:rsidR="00681334" w:rsidRDefault="00681334" w:rsidP="007F2842"/>
    <w:p w14:paraId="0ACD525E" w14:textId="77777777" w:rsidR="00681334" w:rsidRDefault="00681334" w:rsidP="007F2842"/>
    <w:p w14:paraId="2CA8F078" w14:textId="77777777" w:rsidR="00681334" w:rsidRDefault="00681334" w:rsidP="007F2842"/>
    <w:p w14:paraId="6313D860" w14:textId="77777777" w:rsidR="00681334" w:rsidRDefault="00681334" w:rsidP="007F2842"/>
    <w:p w14:paraId="05F0117B" w14:textId="77777777" w:rsidR="00681334" w:rsidRDefault="00681334" w:rsidP="007F2842">
      <w:r>
        <w:lastRenderedPageBreak/>
        <w:t xml:space="preserve">In RAN1 114, the candidate paring information are captured. </w:t>
      </w:r>
    </w:p>
    <w:p w14:paraId="285096E4" w14:textId="01FD56F7" w:rsidR="00681334" w:rsidRDefault="00681334" w:rsidP="007F2842">
      <w:r>
        <w:rPr>
          <w:noProof/>
        </w:rPr>
        <mc:AlternateContent>
          <mc:Choice Requires="wps">
            <w:drawing>
              <wp:anchor distT="0" distB="0" distL="114300" distR="114300" simplePos="0" relativeHeight="251667456" behindDoc="0" locked="0" layoutInCell="1" allowOverlap="1" wp14:anchorId="6EFDEF0F" wp14:editId="1D000AF3">
                <wp:simplePos x="0" y="0"/>
                <wp:positionH relativeFrom="column">
                  <wp:posOffset>7034</wp:posOffset>
                </wp:positionH>
                <wp:positionV relativeFrom="paragraph">
                  <wp:posOffset>88705</wp:posOffset>
                </wp:positionV>
                <wp:extent cx="5683348" cy="4311747"/>
                <wp:effectExtent l="0" t="0" r="19050" b="19050"/>
                <wp:wrapNone/>
                <wp:docPr id="1750873888" name="Text Box 2"/>
                <wp:cNvGraphicFramePr/>
                <a:graphic xmlns:a="http://schemas.openxmlformats.org/drawingml/2006/main">
                  <a:graphicData uri="http://schemas.microsoft.com/office/word/2010/wordprocessingShape">
                    <wps:wsp>
                      <wps:cNvSpPr txBox="1"/>
                      <wps:spPr>
                        <a:xfrm>
                          <a:off x="0" y="0"/>
                          <a:ext cx="5683348" cy="4311747"/>
                        </a:xfrm>
                        <a:prstGeom prst="rect">
                          <a:avLst/>
                        </a:prstGeom>
                        <a:solidFill>
                          <a:schemeClr val="lt1"/>
                        </a:solidFill>
                        <a:ln w="6350">
                          <a:solidFill>
                            <a:prstClr val="black"/>
                          </a:solidFill>
                        </a:ln>
                      </wps:spPr>
                      <wps:txbx>
                        <w:txbxContent>
                          <w:p w14:paraId="57E205A7" w14:textId="77777777" w:rsidR="00681334" w:rsidRPr="00681334" w:rsidRDefault="00681334" w:rsidP="00681334">
                            <w:r w:rsidRPr="00681334">
                              <w:rPr>
                                <w:rFonts w:hint="eastAsia"/>
                              </w:rPr>
                              <w:t>O</w:t>
                            </w:r>
                            <w:r w:rsidRPr="00681334">
                              <w:t>bservation</w:t>
                            </w:r>
                          </w:p>
                          <w:p w14:paraId="14FFB21C" w14:textId="77777777" w:rsidR="00681334" w:rsidRPr="00681334" w:rsidRDefault="00681334" w:rsidP="00681334">
                            <w:r w:rsidRPr="00681334">
                              <w:t xml:space="preserve">In CSI compression using two-sided model use case, at least the following options have been proposed by companies to define the pairing information used to enable the UE to select a CSI generation model(s) that is compatible with the CSI reconstruction model(s) used by the gNB: </w:t>
                            </w:r>
                          </w:p>
                          <w:p w14:paraId="306098DD" w14:textId="77777777" w:rsidR="00681334" w:rsidRPr="00681334" w:rsidRDefault="00681334" w:rsidP="00681334">
                            <w:pPr>
                              <w:numPr>
                                <w:ilvl w:val="0"/>
                                <w:numId w:val="56"/>
                              </w:numPr>
                            </w:pPr>
                            <w:r w:rsidRPr="00681334">
                              <w:t xml:space="preserve">Option 1: The pairing information is in the forms of the CSI reconstruction model ID that NW will use. </w:t>
                            </w:r>
                          </w:p>
                          <w:p w14:paraId="04D53513" w14:textId="77777777" w:rsidR="00681334" w:rsidRPr="00681334" w:rsidRDefault="00681334" w:rsidP="00681334">
                            <w:pPr>
                              <w:numPr>
                                <w:ilvl w:val="0"/>
                                <w:numId w:val="56"/>
                              </w:numPr>
                            </w:pPr>
                            <w:r w:rsidRPr="00681334">
                              <w:t xml:space="preserve">Option 2: The pairing information is in the forms of the CSI generation model ID that the UE will use. </w:t>
                            </w:r>
                          </w:p>
                          <w:p w14:paraId="0261C4C4" w14:textId="77777777" w:rsidR="00681334" w:rsidRPr="00681334" w:rsidRDefault="00681334" w:rsidP="00681334">
                            <w:pPr>
                              <w:numPr>
                                <w:ilvl w:val="0"/>
                                <w:numId w:val="56"/>
                              </w:numPr>
                            </w:pPr>
                            <w:r w:rsidRPr="00681334">
                              <w:t xml:space="preserve">Option 3: The pairing information is in the forms of the paired CSI generation model and CSI reconstruction model ID. </w:t>
                            </w:r>
                          </w:p>
                          <w:p w14:paraId="7BC642C7" w14:textId="77777777" w:rsidR="00681334" w:rsidRPr="00681334" w:rsidRDefault="00681334" w:rsidP="00681334">
                            <w:pPr>
                              <w:numPr>
                                <w:ilvl w:val="0"/>
                                <w:numId w:val="56"/>
                              </w:numPr>
                            </w:pPr>
                            <w:r w:rsidRPr="00681334">
                              <w:t xml:space="preserve">Option 4: The pairing information is in the forms of by the dataset ID during type 3 sequential training. </w:t>
                            </w:r>
                          </w:p>
                          <w:p w14:paraId="7FFCD99B" w14:textId="77777777" w:rsidR="00681334" w:rsidRPr="00681334" w:rsidRDefault="00681334" w:rsidP="00681334">
                            <w:pPr>
                              <w:numPr>
                                <w:ilvl w:val="0"/>
                                <w:numId w:val="56"/>
                              </w:numPr>
                            </w:pPr>
                            <w:r w:rsidRPr="00681334">
                              <w:t xml:space="preserve">Option 5: The pairing information is in the forms of a training session ID to a prior training session (e.g., API) between NW and UE. </w:t>
                            </w:r>
                          </w:p>
                          <w:p w14:paraId="22351642" w14:textId="77777777" w:rsidR="00681334" w:rsidRPr="00681334" w:rsidRDefault="00681334" w:rsidP="00681334">
                            <w:pPr>
                              <w:numPr>
                                <w:ilvl w:val="0"/>
                                <w:numId w:val="56"/>
                              </w:numPr>
                            </w:pPr>
                            <w:r w:rsidRPr="00681334">
                              <w:t xml:space="preserve">Option 6: The pairing information is up to UE/NW offline co-engineering alignment, transparent to 3GPP specification. </w:t>
                            </w:r>
                          </w:p>
                          <w:p w14:paraId="69A39AB2" w14:textId="77777777" w:rsidR="00681334" w:rsidRPr="00681334" w:rsidRDefault="00681334" w:rsidP="00681334">
                            <w:pPr>
                              <w:numPr>
                                <w:ilvl w:val="0"/>
                                <w:numId w:val="56"/>
                              </w:numPr>
                            </w:pPr>
                            <w:r w:rsidRPr="00681334">
                              <w:t>Note: the disclosure of the vendor information during the model pairing procedure and model identification procedure should be considered.</w:t>
                            </w:r>
                          </w:p>
                          <w:p w14:paraId="44728BC2" w14:textId="77777777" w:rsidR="00681334" w:rsidRPr="00681334" w:rsidRDefault="00681334" w:rsidP="00681334">
                            <w:pPr>
                              <w:numPr>
                                <w:ilvl w:val="0"/>
                                <w:numId w:val="56"/>
                              </w:numPr>
                            </w:pPr>
                            <w:r w:rsidRPr="00681334">
                              <w:t xml:space="preserve">Note: If each UE side model is compatible with all NW side model, the information is not needed for the UE. </w:t>
                            </w:r>
                          </w:p>
                          <w:p w14:paraId="79687D4C" w14:textId="77777777" w:rsidR="00681334" w:rsidRPr="00681334" w:rsidRDefault="00681334" w:rsidP="00681334">
                            <w:pPr>
                              <w:numPr>
                                <w:ilvl w:val="0"/>
                                <w:numId w:val="56"/>
                              </w:numPr>
                            </w:pPr>
                            <w:r w:rsidRPr="00681334">
                              <w:t xml:space="preserve">Note: Above does not imply there is a need for a central entity for defining/storing/maintaining the IDs.  </w:t>
                            </w:r>
                          </w:p>
                          <w:p w14:paraId="223F6088" w14:textId="77777777" w:rsidR="00681334" w:rsidRDefault="0068133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EFDEF0F" id="Text Box 2" o:spid="_x0000_s1027" type="#_x0000_t202" style="position:absolute;margin-left:.55pt;margin-top:7pt;width:447.5pt;height:339.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" fillcolor="white [3201]" strokeweight=".5pt">
                <v:textbox>
                  <w:txbxContent>
                    <w:p w14:paraId="57E205A7" w14:textId="77777777" w:rsidR="00681334" w:rsidRPr="00681334" w:rsidRDefault="00681334" w:rsidP="00681334">
                      <w:r w:rsidRPr="00681334">
                        <w:rPr>
                          <w:rFonts w:hint="eastAsia"/>
                        </w:rPr>
                        <w:t>O</w:t>
                      </w:r>
                      <w:r w:rsidRPr="00681334">
                        <w:t>bservation</w:t>
                      </w:r>
                    </w:p>
                    <w:p w14:paraId="14FFB21C" w14:textId="77777777" w:rsidR="00681334" w:rsidRPr="00681334" w:rsidRDefault="00681334" w:rsidP="00681334">
                      <w:r w:rsidRPr="00681334">
                        <w:t xml:space="preserve">In CSI compression using two-sided model use case, at least the following options have been proposed by companies to define the pairing information used to enable the UE to select a CSI generation model(s) that is compatible with the CSI reconstruction model(s) used by the gNB: </w:t>
                      </w:r>
                    </w:p>
                    <w:p w14:paraId="306098DD" w14:textId="77777777" w:rsidR="00681334" w:rsidRPr="00681334" w:rsidRDefault="00681334" w:rsidP="00681334">
                      <w:pPr>
                        <w:numPr>
                          <w:ilvl w:val="0"/>
                          <w:numId w:val="56"/>
                        </w:numPr>
                      </w:pPr>
                      <w:r w:rsidRPr="00681334">
                        <w:t xml:space="preserve">Option 1: The pairing information is in the forms of the CSI reconstruction model ID that NW will use. </w:t>
                      </w:r>
                    </w:p>
                    <w:p w14:paraId="04D53513" w14:textId="77777777" w:rsidR="00681334" w:rsidRPr="00681334" w:rsidRDefault="00681334" w:rsidP="00681334">
                      <w:pPr>
                        <w:numPr>
                          <w:ilvl w:val="0"/>
                          <w:numId w:val="56"/>
                        </w:numPr>
                      </w:pPr>
                      <w:r w:rsidRPr="00681334">
                        <w:t xml:space="preserve">Option 2: The pairing information is in the forms of the CSI generation model ID that the UE will use. </w:t>
                      </w:r>
                    </w:p>
                    <w:p w14:paraId="0261C4C4" w14:textId="77777777" w:rsidR="00681334" w:rsidRPr="00681334" w:rsidRDefault="00681334" w:rsidP="00681334">
                      <w:pPr>
                        <w:numPr>
                          <w:ilvl w:val="0"/>
                          <w:numId w:val="56"/>
                        </w:numPr>
                      </w:pPr>
                      <w:r w:rsidRPr="00681334">
                        <w:t xml:space="preserve">Option 3: The pairing information is in the forms of the paired CSI generation model and CSI reconstruction model ID. </w:t>
                      </w:r>
                    </w:p>
                    <w:p w14:paraId="7BC642C7" w14:textId="77777777" w:rsidR="00681334" w:rsidRPr="00681334" w:rsidRDefault="00681334" w:rsidP="00681334">
                      <w:pPr>
                        <w:numPr>
                          <w:ilvl w:val="0"/>
                          <w:numId w:val="56"/>
                        </w:numPr>
                      </w:pPr>
                      <w:r w:rsidRPr="00681334">
                        <w:t xml:space="preserve">Option 4: The pairing information is in the forms of by the dataset ID during type 3 sequential training. </w:t>
                      </w:r>
                    </w:p>
                    <w:p w14:paraId="7FFCD99B" w14:textId="77777777" w:rsidR="00681334" w:rsidRPr="00681334" w:rsidRDefault="00681334" w:rsidP="00681334">
                      <w:pPr>
                        <w:numPr>
                          <w:ilvl w:val="0"/>
                          <w:numId w:val="56"/>
                        </w:numPr>
                      </w:pPr>
                      <w:r w:rsidRPr="00681334">
                        <w:t xml:space="preserve">Option 5: The pairing information is in the forms of a training session ID to a prior training session (e.g., API) between NW and UE. </w:t>
                      </w:r>
                    </w:p>
                    <w:p w14:paraId="22351642" w14:textId="77777777" w:rsidR="00681334" w:rsidRPr="00681334" w:rsidRDefault="00681334" w:rsidP="00681334">
                      <w:pPr>
                        <w:numPr>
                          <w:ilvl w:val="0"/>
                          <w:numId w:val="56"/>
                        </w:numPr>
                      </w:pPr>
                      <w:r w:rsidRPr="00681334">
                        <w:t xml:space="preserve">Option 6: The pairing information is up to UE/NW offline co-engineering alignment, transparent to 3GPP specification. </w:t>
                      </w:r>
                    </w:p>
                    <w:p w14:paraId="69A39AB2" w14:textId="77777777" w:rsidR="00681334" w:rsidRPr="00681334" w:rsidRDefault="00681334" w:rsidP="00681334">
                      <w:pPr>
                        <w:numPr>
                          <w:ilvl w:val="0"/>
                          <w:numId w:val="56"/>
                        </w:numPr>
                      </w:pPr>
                      <w:r w:rsidRPr="00681334">
                        <w:t>Note: the disclosure of the vendor information during the model pairing procedure and model identification procedure should be considered.</w:t>
                      </w:r>
                    </w:p>
                    <w:p w14:paraId="44728BC2" w14:textId="77777777" w:rsidR="00681334" w:rsidRPr="00681334" w:rsidRDefault="00681334" w:rsidP="00681334">
                      <w:pPr>
                        <w:numPr>
                          <w:ilvl w:val="0"/>
                          <w:numId w:val="56"/>
                        </w:numPr>
                      </w:pPr>
                      <w:r w:rsidRPr="00681334">
                        <w:t xml:space="preserve">Note: If each UE side model is compatible with all NW side model, the information is not needed for the UE. </w:t>
                      </w:r>
                    </w:p>
                    <w:p w14:paraId="79687D4C" w14:textId="77777777" w:rsidR="00681334" w:rsidRPr="00681334" w:rsidRDefault="00681334" w:rsidP="00681334">
                      <w:pPr>
                        <w:numPr>
                          <w:ilvl w:val="0"/>
                          <w:numId w:val="56"/>
                        </w:numPr>
                      </w:pPr>
                      <w:r w:rsidRPr="00681334">
                        <w:t xml:space="preserve">Note: Above does not imply there is a need for a central entity for defining/storing/maintaining the IDs.  </w:t>
                      </w:r>
                    </w:p>
                    <w:p w14:paraId="223F6088" w14:textId="77777777" w:rsidR="00681334" w:rsidRDefault="00681334"/>
                  </w:txbxContent>
                </v:textbox>
              </v:shape>
            </w:pict>
          </mc:Fallback>
        </mc:AlternateContent>
      </w:r>
    </w:p>
    <w:p w14:paraId="00648A85" w14:textId="77777777" w:rsidR="00681334" w:rsidRDefault="00681334" w:rsidP="007F2842"/>
    <w:p w14:paraId="4D3F6E99" w14:textId="77777777" w:rsidR="00681334" w:rsidRDefault="00681334" w:rsidP="007F2842"/>
    <w:p w14:paraId="56B4A6DC" w14:textId="77777777" w:rsidR="00681334" w:rsidRDefault="00681334" w:rsidP="007F2842"/>
    <w:p w14:paraId="138435AA" w14:textId="77777777" w:rsidR="00681334" w:rsidRDefault="00681334" w:rsidP="007F2842"/>
    <w:p w14:paraId="1A2C5582" w14:textId="77777777" w:rsidR="00681334" w:rsidRDefault="00681334" w:rsidP="007F2842"/>
    <w:p w14:paraId="710269A0" w14:textId="77777777" w:rsidR="00681334" w:rsidRDefault="00681334" w:rsidP="007F2842"/>
    <w:p w14:paraId="4E24AA3A" w14:textId="77777777" w:rsidR="00681334" w:rsidRDefault="00681334" w:rsidP="007F2842"/>
    <w:p w14:paraId="689363C0" w14:textId="77777777" w:rsidR="00681334" w:rsidRDefault="00681334" w:rsidP="007F2842"/>
    <w:p w14:paraId="74E77442" w14:textId="77777777" w:rsidR="00681334" w:rsidRDefault="00681334" w:rsidP="007F2842"/>
    <w:p w14:paraId="0E33231E" w14:textId="77777777" w:rsidR="00681334" w:rsidRDefault="00681334" w:rsidP="007F2842"/>
    <w:p w14:paraId="1C48D0E2" w14:textId="6E64057B" w:rsidR="00681334" w:rsidRDefault="00681334" w:rsidP="007F2842">
      <w:r>
        <w:t xml:space="preserve"> </w:t>
      </w:r>
    </w:p>
    <w:p w14:paraId="0BA8186F" w14:textId="77777777" w:rsidR="00681334" w:rsidRDefault="00681334" w:rsidP="007F2842"/>
    <w:p w14:paraId="762D39C6" w14:textId="77777777" w:rsidR="00681334" w:rsidRDefault="00681334" w:rsidP="007F2842"/>
    <w:p w14:paraId="0177D546" w14:textId="77777777" w:rsidR="00681334" w:rsidRDefault="00681334" w:rsidP="007F2842"/>
    <w:p w14:paraId="6E6C5EF1" w14:textId="77777777" w:rsidR="00681334" w:rsidRDefault="00681334" w:rsidP="007F2842"/>
    <w:p w14:paraId="1C919773" w14:textId="77777777" w:rsidR="00681334" w:rsidRDefault="00681334" w:rsidP="007F2842"/>
    <w:p w14:paraId="7C0F7C34" w14:textId="77777777" w:rsidR="00681334" w:rsidRDefault="00681334" w:rsidP="007F2842"/>
    <w:p w14:paraId="5F7507EB" w14:textId="77777777" w:rsidR="00681334" w:rsidRDefault="00681334" w:rsidP="007F2842"/>
    <w:p w14:paraId="043013D3" w14:textId="77777777" w:rsidR="00681334" w:rsidRDefault="00681334" w:rsidP="007F2842"/>
    <w:p w14:paraId="2434ADCB" w14:textId="77777777" w:rsidR="007F2842" w:rsidRDefault="007F2842" w:rsidP="007F2842"/>
    <w:p w14:paraId="7D48C3D7" w14:textId="77777777" w:rsidR="00681334" w:rsidRDefault="00681334" w:rsidP="007F2842"/>
    <w:p w14:paraId="452A4D38" w14:textId="77777777" w:rsidR="00681334" w:rsidRDefault="00681334" w:rsidP="007F2842"/>
    <w:p w14:paraId="171A0036" w14:textId="77777777" w:rsidR="00681334" w:rsidRDefault="00681334" w:rsidP="007F2842"/>
    <w:p w14:paraId="5FAE236C" w14:textId="77777777" w:rsidR="00681334" w:rsidRDefault="00681334" w:rsidP="007F2842"/>
    <w:p w14:paraId="14791CED" w14:textId="77777777" w:rsidR="00681334" w:rsidRDefault="00681334" w:rsidP="007F2842"/>
    <w:p w14:paraId="04F86B8D" w14:textId="666AC404" w:rsidR="00681334" w:rsidRDefault="003F6E0F" w:rsidP="007F2842">
      <w:r>
        <w:t xml:space="preserve">In RAN2 </w:t>
      </w:r>
      <w:r w:rsidR="00FB41A4">
        <w:t xml:space="preserve">123bis meeting, RAN2 also discussed method to handle additional condition and following agreement is captured: </w:t>
      </w:r>
    </w:p>
    <w:p w14:paraId="6B6E820C" w14:textId="39412D6E" w:rsidR="00FB41A4" w:rsidRDefault="00FB41A4" w:rsidP="007F2842">
      <w:r>
        <w:rPr>
          <w:noProof/>
        </w:rPr>
        <mc:AlternateContent>
          <mc:Choice Requires="wps">
            <w:drawing>
              <wp:anchor distT="0" distB="0" distL="114300" distR="114300" simplePos="0" relativeHeight="251668480" behindDoc="0" locked="0" layoutInCell="1" allowOverlap="1" wp14:anchorId="1478B09A" wp14:editId="7362152D">
                <wp:simplePos x="0" y="0"/>
                <wp:positionH relativeFrom="column">
                  <wp:posOffset>8092</wp:posOffset>
                </wp:positionH>
                <wp:positionV relativeFrom="paragraph">
                  <wp:posOffset>91738</wp:posOffset>
                </wp:positionV>
                <wp:extent cx="5834358" cy="3002145"/>
                <wp:effectExtent l="0" t="0" r="8255" b="8255"/>
                <wp:wrapNone/>
                <wp:docPr id="445520980" name="Text Box 1"/>
                <wp:cNvGraphicFramePr/>
                <a:graphic xmlns:a="http://schemas.openxmlformats.org/drawingml/2006/main">
                  <a:graphicData uri="http://schemas.microsoft.com/office/word/2010/wordprocessingShape">
                    <wps:wsp>
                      <wps:cNvSpPr txBox="1"/>
                      <wps:spPr>
                        <a:xfrm>
                          <a:off x="0" y="0"/>
                          <a:ext cx="5834358" cy="3002145"/>
                        </a:xfrm>
                        <a:prstGeom prst="rect">
                          <a:avLst/>
                        </a:prstGeom>
                        <a:solidFill>
                          <a:schemeClr val="lt1"/>
                        </a:solidFill>
                        <a:ln w="6350">
                          <a:solidFill>
                            <a:prstClr val="black"/>
                          </a:solidFill>
                        </a:ln>
                      </wps:spPr>
                      <wps:txbx>
                        <w:txbxContent>
                          <w:p w14:paraId="25815128" w14:textId="77777777" w:rsidR="00FB41A4" w:rsidRPr="00FB41A4" w:rsidRDefault="00FB41A4" w:rsidP="00FB41A4">
                            <w:pPr>
                              <w:pStyle w:val="Doc-text2"/>
                              <w:ind w:left="363"/>
                              <w:rPr>
                                <w:rFonts w:ascii="Times New Roman" w:hAnsi="Times New Roman"/>
                                <w:b/>
                                <w:bCs/>
                              </w:rPr>
                            </w:pPr>
                            <w:r w:rsidRPr="00FB41A4">
                              <w:rPr>
                                <w:rFonts w:ascii="Times New Roman" w:hAnsi="Times New Roman"/>
                                <w:b/>
                                <w:bCs/>
                              </w:rPr>
                              <w:t xml:space="preserve">Agreements </w:t>
                            </w:r>
                          </w:p>
                          <w:p w14:paraId="6D1341C5" w14:textId="77777777" w:rsidR="00FB41A4" w:rsidRPr="00FB41A4" w:rsidRDefault="00FB41A4" w:rsidP="00FB41A4">
                            <w:pPr>
                              <w:pStyle w:val="Doc-text2"/>
                              <w:numPr>
                                <w:ilvl w:val="0"/>
                                <w:numId w:val="66"/>
                              </w:numPr>
                              <w:ind w:left="360"/>
                              <w:rPr>
                                <w:rFonts w:ascii="Times New Roman" w:hAnsi="Times New Roman"/>
                              </w:rPr>
                            </w:pPr>
                            <w:r w:rsidRPr="00FB41A4">
                              <w:rPr>
                                <w:rFonts w:ascii="Times New Roman" w:hAnsi="Times New Roman"/>
                              </w:rPr>
                              <w:t>The legacy UE capability framework serves as the baseline to report UE’s supported AI/ML-enabled Feature/FG:</w:t>
                            </w:r>
                          </w:p>
                          <w:p w14:paraId="16CF2565" w14:textId="77777777" w:rsidR="00FB41A4" w:rsidRPr="00FB41A4" w:rsidRDefault="00FB41A4" w:rsidP="00FB41A4">
                            <w:pPr>
                              <w:pStyle w:val="Doc-text2"/>
                              <w:numPr>
                                <w:ilvl w:val="0"/>
                                <w:numId w:val="65"/>
                              </w:numPr>
                              <w:ind w:left="720"/>
                              <w:rPr>
                                <w:rFonts w:ascii="Times New Roman" w:hAnsi="Times New Roman"/>
                              </w:rPr>
                            </w:pPr>
                            <w:r w:rsidRPr="00FB41A4">
                              <w:rPr>
                                <w:rFonts w:ascii="Times New Roman" w:hAnsi="Times New Roman"/>
                              </w:rPr>
                              <w:t xml:space="preserve">For CSI and beam management use cases, it is indicated in UE AS capability in RRC (i.e., </w:t>
                            </w:r>
                            <w:proofErr w:type="spellStart"/>
                            <w:r w:rsidRPr="00FB41A4">
                              <w:rPr>
                                <w:rFonts w:ascii="Times New Roman" w:hAnsi="Times New Roman"/>
                              </w:rPr>
                              <w:t>UECapabilityEnquiry</w:t>
                            </w:r>
                            <w:proofErr w:type="spellEnd"/>
                            <w:r w:rsidRPr="00FB41A4">
                              <w:rPr>
                                <w:rFonts w:ascii="Times New Roman" w:hAnsi="Times New Roman"/>
                              </w:rPr>
                              <w:t>/</w:t>
                            </w:r>
                            <w:proofErr w:type="spellStart"/>
                            <w:r w:rsidRPr="00FB41A4">
                              <w:rPr>
                                <w:rFonts w:ascii="Times New Roman" w:hAnsi="Times New Roman"/>
                              </w:rPr>
                              <w:t>UECapabilityInformation</w:t>
                            </w:r>
                            <w:proofErr w:type="spellEnd"/>
                            <w:r w:rsidRPr="00FB41A4">
                              <w:rPr>
                                <w:rFonts w:ascii="Times New Roman" w:hAnsi="Times New Roman"/>
                              </w:rPr>
                              <w:t xml:space="preserve">). </w:t>
                            </w:r>
                          </w:p>
                          <w:p w14:paraId="23DA4CDD" w14:textId="77777777" w:rsidR="00FB41A4" w:rsidRPr="00FB41A4" w:rsidRDefault="00FB41A4" w:rsidP="00FB41A4">
                            <w:pPr>
                              <w:pStyle w:val="Doc-text2"/>
                              <w:numPr>
                                <w:ilvl w:val="0"/>
                                <w:numId w:val="65"/>
                              </w:numPr>
                              <w:ind w:left="720"/>
                              <w:rPr>
                                <w:rFonts w:ascii="Times New Roman" w:hAnsi="Times New Roman"/>
                              </w:rPr>
                            </w:pPr>
                            <w:r w:rsidRPr="00FB41A4">
                              <w:rPr>
                                <w:rFonts w:ascii="Times New Roman" w:hAnsi="Times New Roman"/>
                              </w:rPr>
                              <w:t>For positioning use case, it is indicated in positioning capability in LPP.</w:t>
                            </w:r>
                          </w:p>
                          <w:p w14:paraId="08C38478" w14:textId="77777777" w:rsidR="00FB41A4" w:rsidRPr="00FB41A4" w:rsidRDefault="00FB41A4" w:rsidP="00FB41A4">
                            <w:pPr>
                              <w:pStyle w:val="Doc-text2"/>
                              <w:numPr>
                                <w:ilvl w:val="0"/>
                                <w:numId w:val="66"/>
                              </w:numPr>
                              <w:ind w:left="360"/>
                              <w:rPr>
                                <w:rFonts w:ascii="Times New Roman" w:hAnsi="Times New Roman"/>
                              </w:rPr>
                            </w:pPr>
                            <w:r w:rsidRPr="00FB41A4">
                              <w:rPr>
                                <w:rFonts w:ascii="Times New Roman" w:hAnsi="Times New Roman"/>
                              </w:rPr>
                              <w:t>RAN2 confirm that stage 3 details of AI/ML-enabled Feature/FG (</w:t>
                            </w:r>
                            <w:proofErr w:type="gramStart"/>
                            <w:r w:rsidRPr="00FB41A4">
                              <w:rPr>
                                <w:rFonts w:ascii="Times New Roman" w:hAnsi="Times New Roman"/>
                              </w:rPr>
                              <w:t>e.g.</w:t>
                            </w:r>
                            <w:proofErr w:type="gramEnd"/>
                            <w:r w:rsidRPr="00FB41A4">
                              <w:rPr>
                                <w:rFonts w:ascii="Times New Roman" w:hAnsi="Times New Roman"/>
                              </w:rPr>
                              <w:t xml:space="preserve"> granularity of Feature/FG) in legacy UE capability are postponed to discuss in the normative phase.</w:t>
                            </w:r>
                          </w:p>
                          <w:p w14:paraId="4FBD9C53" w14:textId="77777777" w:rsidR="00FB41A4" w:rsidRPr="00FB41A4" w:rsidRDefault="00FB41A4" w:rsidP="00FB41A4">
                            <w:pPr>
                              <w:pStyle w:val="Doc-text2"/>
                              <w:numPr>
                                <w:ilvl w:val="0"/>
                                <w:numId w:val="66"/>
                              </w:numPr>
                              <w:ind w:left="360"/>
                              <w:rPr>
                                <w:rFonts w:ascii="Times New Roman" w:hAnsi="Times New Roman"/>
                              </w:rPr>
                            </w:pPr>
                            <w:r w:rsidRPr="00FB41A4">
                              <w:rPr>
                                <w:rFonts w:ascii="Times New Roman" w:hAnsi="Times New Roman"/>
                              </w:rPr>
                              <w:t xml:space="preserve">For additional condition reporting, the existing capability reporting framework cannot be used.  To report these conditions (if needed), UAI can be used as an example.  This can be defined and discussed in normative phase.   FSS signaling of additional conditions from network to </w:t>
                            </w:r>
                            <w:proofErr w:type="gramStart"/>
                            <w:r w:rsidRPr="00FB41A4">
                              <w:rPr>
                                <w:rFonts w:ascii="Times New Roman" w:hAnsi="Times New Roman"/>
                              </w:rPr>
                              <w:t>UE</w:t>
                            </w:r>
                            <w:proofErr w:type="gramEnd"/>
                            <w:r w:rsidRPr="00FB41A4">
                              <w:rPr>
                                <w:rFonts w:ascii="Times New Roman" w:hAnsi="Times New Roman"/>
                              </w:rPr>
                              <w:t xml:space="preserve"> </w:t>
                            </w:r>
                          </w:p>
                          <w:p w14:paraId="382306DA" w14:textId="77777777" w:rsidR="00FB41A4" w:rsidRPr="00FB41A4" w:rsidRDefault="00FB41A4" w:rsidP="00FB41A4">
                            <w:pPr>
                              <w:pStyle w:val="Doc-text2"/>
                              <w:numPr>
                                <w:ilvl w:val="0"/>
                                <w:numId w:val="66"/>
                              </w:numPr>
                              <w:ind w:left="360"/>
                              <w:rPr>
                                <w:rFonts w:ascii="Times New Roman" w:hAnsi="Times New Roman"/>
                              </w:rPr>
                            </w:pPr>
                            <w:r w:rsidRPr="00FB41A4">
                              <w:rPr>
                                <w:rFonts w:ascii="Times New Roman" w:hAnsi="Times New Roman"/>
                              </w:rPr>
                              <w:t xml:space="preserve">Capture in the TR the reactive and proactive approaches, i.e., the UE reacts to NW’s configuration, or the UE proactively informs the NW of updates/changes to its supported models/functionalities.     Review the definition by email during TP review phase.  </w:t>
                            </w:r>
                          </w:p>
                          <w:p w14:paraId="0337528D" w14:textId="77777777" w:rsidR="00FB41A4" w:rsidRDefault="00FB41A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478B09A" id="_x0000_s1028" type="#_x0000_t202" style="position:absolute;margin-left:.65pt;margin-top:7.2pt;width:459.4pt;height:236.4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" fillcolor="white [3201]" strokeweight=".5pt">
                <v:textbox>
                  <w:txbxContent>
                    <w:p w14:paraId="25815128" w14:textId="77777777" w:rsidR="00FB41A4" w:rsidRPr="00FB41A4" w:rsidRDefault="00FB41A4" w:rsidP="00FB41A4">
                      <w:pPr>
                        <w:pStyle w:val="Doc-text2"/>
                        <w:ind w:left="363"/>
                        <w:rPr>
                          <w:rFonts w:ascii="Times New Roman" w:hAnsi="Times New Roman"/>
                          <w:b/>
                          <w:bCs/>
                        </w:rPr>
                      </w:pPr>
                      <w:r w:rsidRPr="00FB41A4">
                        <w:rPr>
                          <w:rFonts w:ascii="Times New Roman" w:hAnsi="Times New Roman"/>
                          <w:b/>
                          <w:bCs/>
                        </w:rPr>
                        <w:t xml:space="preserve">Agreements </w:t>
                      </w:r>
                    </w:p>
                    <w:p w14:paraId="6D1341C5" w14:textId="77777777" w:rsidR="00FB41A4" w:rsidRPr="00FB41A4" w:rsidRDefault="00FB41A4" w:rsidP="00FB41A4">
                      <w:pPr>
                        <w:pStyle w:val="Doc-text2"/>
                        <w:numPr>
                          <w:ilvl w:val="0"/>
                          <w:numId w:val="66"/>
                        </w:numPr>
                        <w:ind w:left="360"/>
                        <w:rPr>
                          <w:rFonts w:ascii="Times New Roman" w:hAnsi="Times New Roman"/>
                        </w:rPr>
                      </w:pPr>
                      <w:r w:rsidRPr="00FB41A4">
                        <w:rPr>
                          <w:rFonts w:ascii="Times New Roman" w:hAnsi="Times New Roman"/>
                        </w:rPr>
                        <w:t>The legacy UE capability framework serves as the baseline to report UE’s supported AI/ML-enabled Feature/FG:</w:t>
                      </w:r>
                    </w:p>
                    <w:p w14:paraId="16CF2565" w14:textId="77777777" w:rsidR="00FB41A4" w:rsidRPr="00FB41A4" w:rsidRDefault="00FB41A4" w:rsidP="00FB41A4">
                      <w:pPr>
                        <w:pStyle w:val="Doc-text2"/>
                        <w:numPr>
                          <w:ilvl w:val="0"/>
                          <w:numId w:val="65"/>
                        </w:numPr>
                        <w:ind w:left="720"/>
                        <w:rPr>
                          <w:rFonts w:ascii="Times New Roman" w:hAnsi="Times New Roman"/>
                        </w:rPr>
                      </w:pPr>
                      <w:r w:rsidRPr="00FB41A4">
                        <w:rPr>
                          <w:rFonts w:ascii="Times New Roman" w:hAnsi="Times New Roman"/>
                        </w:rPr>
                        <w:t xml:space="preserve">For CSI and beam management use cases, it is indicated in UE AS capability in RRC (i.e., UECapabilityEnquiry/UECapabilityInformation). </w:t>
                      </w:r>
                    </w:p>
                    <w:p w14:paraId="23DA4CDD" w14:textId="77777777" w:rsidR="00FB41A4" w:rsidRPr="00FB41A4" w:rsidRDefault="00FB41A4" w:rsidP="00FB41A4">
                      <w:pPr>
                        <w:pStyle w:val="Doc-text2"/>
                        <w:numPr>
                          <w:ilvl w:val="0"/>
                          <w:numId w:val="65"/>
                        </w:numPr>
                        <w:ind w:left="720"/>
                        <w:rPr>
                          <w:rFonts w:ascii="Times New Roman" w:hAnsi="Times New Roman"/>
                        </w:rPr>
                      </w:pPr>
                      <w:r w:rsidRPr="00FB41A4">
                        <w:rPr>
                          <w:rFonts w:ascii="Times New Roman" w:hAnsi="Times New Roman"/>
                        </w:rPr>
                        <w:t>For positioning use case, it is indicated in positioning capability in LPP.</w:t>
                      </w:r>
                    </w:p>
                    <w:p w14:paraId="08C38478" w14:textId="77777777" w:rsidR="00FB41A4" w:rsidRPr="00FB41A4" w:rsidRDefault="00FB41A4" w:rsidP="00FB41A4">
                      <w:pPr>
                        <w:pStyle w:val="Doc-text2"/>
                        <w:numPr>
                          <w:ilvl w:val="0"/>
                          <w:numId w:val="66"/>
                        </w:numPr>
                        <w:ind w:left="360"/>
                        <w:rPr>
                          <w:rFonts w:ascii="Times New Roman" w:hAnsi="Times New Roman"/>
                        </w:rPr>
                      </w:pPr>
                      <w:r w:rsidRPr="00FB41A4">
                        <w:rPr>
                          <w:rFonts w:ascii="Times New Roman" w:hAnsi="Times New Roman"/>
                        </w:rPr>
                        <w:t>RAN2 confirm that stage 3 details of AI/ML-enabled Feature/FG (e.g. granularity of Feature/FG) in legacy UE capability are postponed to discuss in the normative phase.</w:t>
                      </w:r>
                    </w:p>
                    <w:p w14:paraId="4FBD9C53" w14:textId="77777777" w:rsidR="00FB41A4" w:rsidRPr="00FB41A4" w:rsidRDefault="00FB41A4" w:rsidP="00FB41A4">
                      <w:pPr>
                        <w:pStyle w:val="Doc-text2"/>
                        <w:numPr>
                          <w:ilvl w:val="0"/>
                          <w:numId w:val="66"/>
                        </w:numPr>
                        <w:ind w:left="360"/>
                        <w:rPr>
                          <w:rFonts w:ascii="Times New Roman" w:hAnsi="Times New Roman"/>
                        </w:rPr>
                      </w:pPr>
                      <w:r w:rsidRPr="00FB41A4">
                        <w:rPr>
                          <w:rFonts w:ascii="Times New Roman" w:hAnsi="Times New Roman"/>
                        </w:rPr>
                        <w:t xml:space="preserve">For additional condition reporting, the existing capability reporting framework cannot be used.  To report these conditions (if needed), UAI can be used as an example.  This can be defined and discussed in normative phase.   FSS signaling of additional conditions from network to UE </w:t>
                      </w:r>
                    </w:p>
                    <w:p w14:paraId="382306DA" w14:textId="77777777" w:rsidR="00FB41A4" w:rsidRPr="00FB41A4" w:rsidRDefault="00FB41A4" w:rsidP="00FB41A4">
                      <w:pPr>
                        <w:pStyle w:val="Doc-text2"/>
                        <w:numPr>
                          <w:ilvl w:val="0"/>
                          <w:numId w:val="66"/>
                        </w:numPr>
                        <w:ind w:left="360"/>
                        <w:rPr>
                          <w:rFonts w:ascii="Times New Roman" w:hAnsi="Times New Roman"/>
                        </w:rPr>
                      </w:pPr>
                      <w:r w:rsidRPr="00FB41A4">
                        <w:rPr>
                          <w:rFonts w:ascii="Times New Roman" w:hAnsi="Times New Roman"/>
                        </w:rPr>
                        <w:t xml:space="preserve">Capture in the TR the reactive and proactive approaches, i.e., the UE reacts to NW’s configuration, or the UE proactively informs the NW of updates/changes to its supported models/functionalities.     Review the definition by email during TP review phase.  </w:t>
                      </w:r>
                    </w:p>
                    <w:p w14:paraId="0337528D" w14:textId="77777777" w:rsidR="00FB41A4" w:rsidRDefault="00FB41A4"/>
                  </w:txbxContent>
                </v:textbox>
              </v:shape>
            </w:pict>
          </mc:Fallback>
        </mc:AlternateContent>
      </w:r>
    </w:p>
    <w:p w14:paraId="0D216FBD" w14:textId="77777777" w:rsidR="00FB41A4" w:rsidRDefault="00FB41A4" w:rsidP="007F2842"/>
    <w:p w14:paraId="5FF93AE9" w14:textId="77777777" w:rsidR="00FB41A4" w:rsidRDefault="00FB41A4" w:rsidP="007F2842"/>
    <w:p w14:paraId="34B8B1B5" w14:textId="77777777" w:rsidR="00FB41A4" w:rsidRDefault="00FB41A4" w:rsidP="007F2842"/>
    <w:p w14:paraId="377439B3" w14:textId="77777777" w:rsidR="00FB41A4" w:rsidRDefault="00FB41A4" w:rsidP="007F2842"/>
    <w:p w14:paraId="3BA35140" w14:textId="77777777" w:rsidR="00FB41A4" w:rsidRDefault="00FB41A4" w:rsidP="007F2842"/>
    <w:p w14:paraId="1D91A3A6" w14:textId="77777777" w:rsidR="00FB41A4" w:rsidRDefault="00FB41A4" w:rsidP="007F2842"/>
    <w:p w14:paraId="65110F4D" w14:textId="77777777" w:rsidR="00FB41A4" w:rsidRDefault="00FB41A4" w:rsidP="007F2842"/>
    <w:p w14:paraId="37D81CB7" w14:textId="77777777" w:rsidR="00FB41A4" w:rsidRDefault="00FB41A4" w:rsidP="007F2842"/>
    <w:p w14:paraId="3A61DD84" w14:textId="77777777" w:rsidR="00FB41A4" w:rsidRDefault="00FB41A4" w:rsidP="007F2842"/>
    <w:p w14:paraId="47BD417D" w14:textId="77777777" w:rsidR="00FB41A4" w:rsidRDefault="00FB41A4" w:rsidP="007F2842"/>
    <w:p w14:paraId="2F936652" w14:textId="77777777" w:rsidR="00FB41A4" w:rsidRDefault="00FB41A4" w:rsidP="007F2842"/>
    <w:p w14:paraId="7617386F" w14:textId="77777777" w:rsidR="00FB41A4" w:rsidRDefault="00FB41A4" w:rsidP="007F2842"/>
    <w:p w14:paraId="7C14465C" w14:textId="77777777" w:rsidR="00FB41A4" w:rsidRDefault="00FB41A4" w:rsidP="007F2842"/>
    <w:p w14:paraId="0B8E0408" w14:textId="77777777" w:rsidR="00FB41A4" w:rsidRDefault="00FB41A4" w:rsidP="007F2842"/>
    <w:p w14:paraId="65A4A013" w14:textId="77777777" w:rsidR="00FB41A4" w:rsidRDefault="00FB41A4" w:rsidP="007F2842"/>
    <w:p w14:paraId="003F8B72" w14:textId="77777777" w:rsidR="00FB41A4" w:rsidRDefault="00FB41A4" w:rsidP="007F2842"/>
    <w:p w14:paraId="2F9B99DE" w14:textId="77777777" w:rsidR="00FB41A4" w:rsidRDefault="00FB41A4" w:rsidP="007F2842"/>
    <w:p w14:paraId="2603F37B" w14:textId="77777777" w:rsidR="00E06B9F" w:rsidRDefault="00E06B9F" w:rsidP="007F2842"/>
    <w:p w14:paraId="6390AA41" w14:textId="77777777" w:rsidR="00E06B9F" w:rsidRDefault="00E06B9F" w:rsidP="007F2842">
      <w:r>
        <w:t xml:space="preserve">In addition, in general aspect section, with model-ID based LCM, the following agreement was captured: </w:t>
      </w:r>
    </w:p>
    <w:p w14:paraId="20DC7A63" w14:textId="14DC5AE2" w:rsidR="00E06B9F" w:rsidRDefault="00E06B9F" w:rsidP="007F2842">
      <w:r>
        <w:rPr>
          <w:noProof/>
        </w:rPr>
        <w:lastRenderedPageBreak/>
        <mc:AlternateContent>
          <mc:Choice Requires="wps">
            <w:drawing>
              <wp:anchor distT="0" distB="0" distL="114300" distR="114300" simplePos="0" relativeHeight="251669504" behindDoc="0" locked="0" layoutInCell="1" allowOverlap="1" wp14:anchorId="64975B41" wp14:editId="30C90A5C">
                <wp:simplePos x="0" y="0"/>
                <wp:positionH relativeFrom="column">
                  <wp:posOffset>-32368</wp:posOffset>
                </wp:positionH>
                <wp:positionV relativeFrom="paragraph">
                  <wp:posOffset>51384</wp:posOffset>
                </wp:positionV>
                <wp:extent cx="5818162" cy="1424199"/>
                <wp:effectExtent l="0" t="0" r="11430" b="11430"/>
                <wp:wrapNone/>
                <wp:docPr id="1955551149" name="Text Box 2"/>
                <wp:cNvGraphicFramePr/>
                <a:graphic xmlns:a="http://schemas.openxmlformats.org/drawingml/2006/main">
                  <a:graphicData uri="http://schemas.microsoft.com/office/word/2010/wordprocessingShape">
                    <wps:wsp>
                      <wps:cNvSpPr txBox="1"/>
                      <wps:spPr>
                        <a:xfrm>
                          <a:off x="0" y="0"/>
                          <a:ext cx="5818162" cy="1424199"/>
                        </a:xfrm>
                        <a:prstGeom prst="rect">
                          <a:avLst/>
                        </a:prstGeom>
                        <a:solidFill>
                          <a:schemeClr val="lt1"/>
                        </a:solidFill>
                        <a:ln w="6350">
                          <a:solidFill>
                            <a:prstClr val="black"/>
                          </a:solidFill>
                        </a:ln>
                      </wps:spPr>
                      <wps:txbx>
                        <w:txbxContent>
                          <w:p w14:paraId="690B5F40" w14:textId="77777777" w:rsidR="00E06B9F" w:rsidRPr="00E06B9F" w:rsidRDefault="00E06B9F" w:rsidP="00E06B9F">
                            <w:r w:rsidRPr="00E06B9F">
                              <w:t>Agreement</w:t>
                            </w:r>
                          </w:p>
                          <w:p w14:paraId="74520013" w14:textId="77777777" w:rsidR="00E06B9F" w:rsidRPr="00E06B9F" w:rsidRDefault="00E06B9F" w:rsidP="00E06B9F">
                            <w:pPr>
                              <w:numPr>
                                <w:ilvl w:val="0"/>
                                <w:numId w:val="67"/>
                              </w:numPr>
                            </w:pPr>
                            <w:r w:rsidRPr="00E06B9F">
                              <w:t>Once models are identified, UE can indicate supported AI/ML model IDs for a given AI/ML-enabled Feature/FG in a UE capability report as starting point.</w:t>
                            </w:r>
                          </w:p>
                          <w:p w14:paraId="08D9D357" w14:textId="77777777" w:rsidR="00E06B9F" w:rsidRPr="00E06B9F" w:rsidRDefault="00E06B9F" w:rsidP="00E06B9F">
                            <w:pPr>
                              <w:numPr>
                                <w:ilvl w:val="1"/>
                                <w:numId w:val="67"/>
                              </w:numPr>
                            </w:pPr>
                            <w:r w:rsidRPr="00E06B9F">
                              <w:rPr>
                                <w:rFonts w:hint="eastAsia"/>
                              </w:rPr>
                              <w:t>F</w:t>
                            </w:r>
                            <w:r w:rsidRPr="00E06B9F">
                              <w:t xml:space="preserve">FS: applicability to model identification, Type A, type B1 and type B2 </w:t>
                            </w:r>
                          </w:p>
                          <w:p w14:paraId="278D5C97" w14:textId="77777777" w:rsidR="00E06B9F" w:rsidRPr="00E06B9F" w:rsidRDefault="00E06B9F" w:rsidP="00E06B9F">
                            <w:pPr>
                              <w:numPr>
                                <w:ilvl w:val="2"/>
                                <w:numId w:val="67"/>
                              </w:numPr>
                            </w:pPr>
                            <w:r w:rsidRPr="00E06B9F">
                              <w:t>FFS: Using a procedure other than UE capability report</w:t>
                            </w:r>
                          </w:p>
                          <w:p w14:paraId="7525D83B" w14:textId="77777777" w:rsidR="00E06B9F" w:rsidRPr="00E06B9F" w:rsidRDefault="00E06B9F" w:rsidP="00E06B9F">
                            <w:pPr>
                              <w:numPr>
                                <w:ilvl w:val="1"/>
                                <w:numId w:val="67"/>
                              </w:numPr>
                            </w:pPr>
                            <w:r w:rsidRPr="00E06B9F">
                              <w:rPr>
                                <w:rFonts w:hint="eastAsia"/>
                              </w:rPr>
                              <w:t>N</w:t>
                            </w:r>
                            <w:r w:rsidRPr="00E06B9F">
                              <w:t>ote: model identification using capability report is not precluded for type B1 and type B2</w:t>
                            </w:r>
                          </w:p>
                          <w:p w14:paraId="2F1C2D91" w14:textId="77777777" w:rsidR="00E06B9F" w:rsidRDefault="00E06B9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975B41" id="_x0000_s1029" type="#_x0000_t202" style="position:absolute;margin-left:-2.55pt;margin-top:4.05pt;width:458.1pt;height:112.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" fillcolor="white [3201]" strokeweight=".5pt">
                <v:textbox>
                  <w:txbxContent>
                    <w:p w14:paraId="690B5F40" w14:textId="77777777" w:rsidR="00E06B9F" w:rsidRPr="00E06B9F" w:rsidRDefault="00E06B9F" w:rsidP="00E06B9F">
                      <w:r w:rsidRPr="00E06B9F">
                        <w:t>Agreement</w:t>
                      </w:r>
                    </w:p>
                    <w:p w14:paraId="74520013" w14:textId="77777777" w:rsidR="00E06B9F" w:rsidRPr="00E06B9F" w:rsidRDefault="00E06B9F" w:rsidP="00E06B9F">
                      <w:pPr>
                        <w:numPr>
                          <w:ilvl w:val="0"/>
                          <w:numId w:val="67"/>
                        </w:numPr>
                      </w:pPr>
                      <w:r w:rsidRPr="00E06B9F">
                        <w:t>Once models are identified, UE can indicate supported AI/ML model IDs for a given AI/ML-enabled Feature/FG in a UE capability report as starting point.</w:t>
                      </w:r>
                    </w:p>
                    <w:p w14:paraId="08D9D357" w14:textId="77777777" w:rsidR="00E06B9F" w:rsidRPr="00E06B9F" w:rsidRDefault="00E06B9F" w:rsidP="00E06B9F">
                      <w:pPr>
                        <w:numPr>
                          <w:ilvl w:val="1"/>
                          <w:numId w:val="67"/>
                        </w:numPr>
                      </w:pPr>
                      <w:r w:rsidRPr="00E06B9F">
                        <w:rPr>
                          <w:rFonts w:hint="eastAsia"/>
                        </w:rPr>
                        <w:t>F</w:t>
                      </w:r>
                      <w:r w:rsidRPr="00E06B9F">
                        <w:t xml:space="preserve">FS: applicability to model identification, Type A, type B1 and type B2 </w:t>
                      </w:r>
                    </w:p>
                    <w:p w14:paraId="278D5C97" w14:textId="77777777" w:rsidR="00E06B9F" w:rsidRPr="00E06B9F" w:rsidRDefault="00E06B9F" w:rsidP="00E06B9F">
                      <w:pPr>
                        <w:numPr>
                          <w:ilvl w:val="2"/>
                          <w:numId w:val="67"/>
                        </w:numPr>
                      </w:pPr>
                      <w:r w:rsidRPr="00E06B9F">
                        <w:t>FFS: Using a procedure other than UE capability report</w:t>
                      </w:r>
                    </w:p>
                    <w:p w14:paraId="7525D83B" w14:textId="77777777" w:rsidR="00E06B9F" w:rsidRPr="00E06B9F" w:rsidRDefault="00E06B9F" w:rsidP="00E06B9F">
                      <w:pPr>
                        <w:numPr>
                          <w:ilvl w:val="1"/>
                          <w:numId w:val="67"/>
                        </w:numPr>
                      </w:pPr>
                      <w:r w:rsidRPr="00E06B9F">
                        <w:rPr>
                          <w:rFonts w:hint="eastAsia"/>
                        </w:rPr>
                        <w:t>N</w:t>
                      </w:r>
                      <w:r w:rsidRPr="00E06B9F">
                        <w:t>ote: model identification using capability report is not precluded for type B1 and type B2</w:t>
                      </w:r>
                    </w:p>
                    <w:p w14:paraId="2F1C2D91" w14:textId="77777777" w:rsidR="00E06B9F" w:rsidRDefault="00E06B9F"/>
                  </w:txbxContent>
                </v:textbox>
              </v:shape>
            </w:pict>
          </mc:Fallback>
        </mc:AlternateContent>
      </w:r>
    </w:p>
    <w:p w14:paraId="3069D62F" w14:textId="77777777" w:rsidR="00E06B9F" w:rsidRDefault="00E06B9F" w:rsidP="007F2842"/>
    <w:p w14:paraId="31118DF4" w14:textId="77777777" w:rsidR="00E06B9F" w:rsidRDefault="00E06B9F" w:rsidP="007F2842"/>
    <w:p w14:paraId="0033DCEC" w14:textId="77777777" w:rsidR="00E06B9F" w:rsidRDefault="00E06B9F" w:rsidP="007F2842"/>
    <w:p w14:paraId="31F30C49" w14:textId="77777777" w:rsidR="00E06B9F" w:rsidRDefault="00E06B9F" w:rsidP="007F2842"/>
    <w:p w14:paraId="16294C12" w14:textId="77777777" w:rsidR="00E06B9F" w:rsidRDefault="00E06B9F" w:rsidP="007F2842"/>
    <w:p w14:paraId="52F5A6BC" w14:textId="77777777" w:rsidR="00E06B9F" w:rsidRDefault="00E06B9F" w:rsidP="007F2842"/>
    <w:p w14:paraId="66D20554" w14:textId="77777777" w:rsidR="00E06B9F" w:rsidRDefault="00E06B9F" w:rsidP="007F2842"/>
    <w:p w14:paraId="3DE82DB9" w14:textId="77777777" w:rsidR="00E06B9F" w:rsidRDefault="00E06B9F" w:rsidP="007F2842"/>
    <w:p w14:paraId="09FFC8D0" w14:textId="77777777" w:rsidR="00E06B9F" w:rsidRDefault="00E06B9F" w:rsidP="007F2842"/>
    <w:p w14:paraId="28532B55" w14:textId="1E8907DF" w:rsidR="001B3A51" w:rsidRDefault="008D04B7" w:rsidP="007F2842">
      <w:r>
        <w:t xml:space="preserve">For </w:t>
      </w:r>
      <w:r w:rsidR="00793EA4">
        <w:t>two-sided</w:t>
      </w:r>
      <w:r>
        <w:t xml:space="preserve"> model paring procedure, </w:t>
      </w:r>
      <w:r w:rsidR="001B3A51">
        <w:t xml:space="preserve">it was assumed that the model is offline identified between NW and UE, via type A model identification. Depending on the number of models trained for CSI generation model and CSI reconstruction model, the following two procedures can be used. </w:t>
      </w:r>
    </w:p>
    <w:p w14:paraId="5FDB7E08" w14:textId="77777777" w:rsidR="001B3A51" w:rsidRDefault="001B3A51" w:rsidP="007F2842"/>
    <w:p w14:paraId="37ED3135" w14:textId="329CE41A" w:rsidR="00036F0A" w:rsidRDefault="001B3A51" w:rsidP="007F2842">
      <w:r>
        <w:t xml:space="preserve">Case 1: When a well generalized CSI generation model is trained at the UE side, </w:t>
      </w:r>
      <w:r w:rsidR="00036F0A">
        <w:t>which can work well in different scenarios/configurations, with different N</w:t>
      </w:r>
      <w:r w:rsidR="00525451">
        <w:t>W</w:t>
      </w:r>
      <w:r w:rsidR="00036F0A">
        <w:t xml:space="preserve"> vendors, the paring information can be sent in UE capability response together with UE capability indicating of support AI based CSI compression functionality report, as shown in Fig 1. </w:t>
      </w:r>
    </w:p>
    <w:p w14:paraId="1CD54625" w14:textId="77777777" w:rsidR="00036F0A" w:rsidRDefault="00036F0A" w:rsidP="007F2842"/>
    <w:p w14:paraId="2044FC92" w14:textId="69CE975A" w:rsidR="00681334" w:rsidRDefault="00036F0A" w:rsidP="007F2842">
      <w:r>
        <w:t>Case 2: If cell specific/site specific/configuration specific CSI generation models are used by the UE, the paring information can be sen</w:t>
      </w:r>
      <w:r w:rsidR="00831A36">
        <w:t>t</w:t>
      </w:r>
      <w:r>
        <w:t xml:space="preserve"> as RRC reconfiguration </w:t>
      </w:r>
      <w:r w:rsidR="00525451">
        <w:t xml:space="preserve">complete </w:t>
      </w:r>
      <w:r>
        <w:t xml:space="preserve">message after NW configuration of related information, as shown in Fig. 2. </w:t>
      </w:r>
      <w:r w:rsidR="00525451">
        <w:t>NW can further configure the used paring information in CSI-</w:t>
      </w:r>
      <w:proofErr w:type="spellStart"/>
      <w:r w:rsidR="00525451">
        <w:t>reportConfig</w:t>
      </w:r>
      <w:proofErr w:type="spellEnd"/>
      <w:r w:rsidR="00525451">
        <w:t xml:space="preserve"> for inferencing. </w:t>
      </w:r>
      <w:r w:rsidR="001B3A51">
        <w:t xml:space="preserve">   </w:t>
      </w:r>
    </w:p>
    <w:p w14:paraId="45C4CE19" w14:textId="77777777" w:rsidR="00E122C9" w:rsidRDefault="00E122C9" w:rsidP="007F2842"/>
    <w:p w14:paraId="2BA56DF1" w14:textId="6DFCAACB" w:rsidR="00E122C9" w:rsidRDefault="00E122C9" w:rsidP="007F2842">
      <w:r>
        <w:t xml:space="preserve">When </w:t>
      </w:r>
      <w:r w:rsidR="006E44A8">
        <w:t>a list of</w:t>
      </w:r>
      <w:r>
        <w:t xml:space="preserve"> paring information</w:t>
      </w:r>
      <w:r w:rsidR="006E44A8">
        <w:t xml:space="preserve"> is</w:t>
      </w:r>
      <w:r>
        <w:t xml:space="preserve"> included in CSI-</w:t>
      </w:r>
      <w:proofErr w:type="spellStart"/>
      <w:r>
        <w:t>reportConfig</w:t>
      </w:r>
      <w:proofErr w:type="spellEnd"/>
      <w:r w:rsidR="006E44A8">
        <w:t>, UE can select one of the CSI generation model</w:t>
      </w:r>
      <w:r w:rsidR="00A45512">
        <w:t>s</w:t>
      </w:r>
      <w:r w:rsidR="006E44A8">
        <w:t xml:space="preserve"> from the list. If the paring information can be implicitly indicated through RI</w:t>
      </w:r>
      <w:r w:rsidR="00A45512">
        <w:t xml:space="preserve"> (such as rank specific model)</w:t>
      </w:r>
      <w:r w:rsidR="006E44A8">
        <w:t>, or payload size</w:t>
      </w:r>
      <w:r w:rsidR="00A45512">
        <w:t xml:space="preserve"> (such as layer common model)</w:t>
      </w:r>
      <w:r w:rsidR="006E44A8">
        <w:t>,</w:t>
      </w:r>
      <w:r w:rsidR="00A45512">
        <w:t xml:space="preserve"> RI and payload size can be used to indicate the paring information. </w:t>
      </w:r>
      <w:r w:rsidR="006E44A8">
        <w:t xml:space="preserve"> </w:t>
      </w:r>
    </w:p>
    <w:p w14:paraId="63483DD1" w14:textId="77777777" w:rsidR="00681334" w:rsidRDefault="00681334" w:rsidP="007F2842"/>
    <w:p w14:paraId="131DEF55" w14:textId="128E7EB5" w:rsidR="00036F0A" w:rsidRDefault="00036F0A" w:rsidP="00036F0A">
      <w:pPr>
        <w:jc w:val="center"/>
      </w:pPr>
      <w:r w:rsidRPr="00036F0A">
        <w:rPr>
          <w:noProof/>
        </w:rPr>
        <w:drawing>
          <wp:inline distT="0" distB="0" distL="0" distR="0" wp14:anchorId="7F9F9CAC" wp14:editId="1D09725F">
            <wp:extent cx="2125785" cy="2501449"/>
            <wp:effectExtent l="0" t="0" r="0" b="635"/>
            <wp:docPr id="326182026" name="Picture 1" descr="A screen shot of a black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182026" name="Picture 1" descr="A screen shot of a black screen&#10;&#10;Description automatically generated"/>
                    <pic:cNvPicPr/>
                  </pic:nvPicPr>
                  <pic:blipFill>
                    <a:blip r:embed="rId8"/>
                    <a:stretch>
                      <a:fillRect/>
                    </a:stretch>
                  </pic:blipFill>
                  <pic:spPr>
                    <a:xfrm>
                      <a:off x="0" y="0"/>
                      <a:ext cx="2147651" cy="2527179"/>
                    </a:xfrm>
                    <a:prstGeom prst="rect">
                      <a:avLst/>
                    </a:prstGeom>
                  </pic:spPr>
                </pic:pic>
              </a:graphicData>
            </a:graphic>
          </wp:inline>
        </w:drawing>
      </w:r>
    </w:p>
    <w:p w14:paraId="597A59C6" w14:textId="47750EF6" w:rsidR="00681334" w:rsidRDefault="00036F0A" w:rsidP="00831A36">
      <w:pPr>
        <w:jc w:val="center"/>
      </w:pPr>
      <w:r>
        <w:t xml:space="preserve">Fig. 1. </w:t>
      </w:r>
      <w:proofErr w:type="gramStart"/>
      <w:r w:rsidR="00831A36">
        <w:t>Two sided</w:t>
      </w:r>
      <w:proofErr w:type="gramEnd"/>
      <w:r w:rsidR="00831A36">
        <w:t xml:space="preserve"> model paring procedure for well generalized UE CSI generation model  </w:t>
      </w:r>
    </w:p>
    <w:p w14:paraId="44873018" w14:textId="77777777" w:rsidR="00681334" w:rsidRDefault="00681334" w:rsidP="007F2842"/>
    <w:p w14:paraId="4BC7CEB3" w14:textId="3A84B646" w:rsidR="00681334" w:rsidRDefault="00831A36" w:rsidP="00831A36">
      <w:pPr>
        <w:jc w:val="center"/>
      </w:pPr>
      <w:r w:rsidRPr="00831A36">
        <w:rPr>
          <w:noProof/>
        </w:rPr>
        <w:lastRenderedPageBreak/>
        <w:drawing>
          <wp:inline distT="0" distB="0" distL="0" distR="0" wp14:anchorId="10516C81" wp14:editId="3A8D01EA">
            <wp:extent cx="2415052" cy="3048000"/>
            <wp:effectExtent l="0" t="0" r="0" b="0"/>
            <wp:docPr id="1680034865" name="Picture 1" descr="A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0034865" name="Picture 1" descr="A screen shot of a diagram&#10;&#10;Description automatically generated"/>
                    <pic:cNvPicPr/>
                  </pic:nvPicPr>
                  <pic:blipFill>
                    <a:blip r:embed="rId9"/>
                    <a:stretch>
                      <a:fillRect/>
                    </a:stretch>
                  </pic:blipFill>
                  <pic:spPr>
                    <a:xfrm>
                      <a:off x="0" y="0"/>
                      <a:ext cx="2448335" cy="3090006"/>
                    </a:xfrm>
                    <a:prstGeom prst="rect">
                      <a:avLst/>
                    </a:prstGeom>
                  </pic:spPr>
                </pic:pic>
              </a:graphicData>
            </a:graphic>
          </wp:inline>
        </w:drawing>
      </w:r>
    </w:p>
    <w:p w14:paraId="4D32FE54" w14:textId="77777777" w:rsidR="00831A36" w:rsidRDefault="00831A36" w:rsidP="00831A36">
      <w:pPr>
        <w:jc w:val="center"/>
      </w:pPr>
    </w:p>
    <w:p w14:paraId="39B07994" w14:textId="5C811AC2" w:rsidR="00831A36" w:rsidRDefault="00831A36" w:rsidP="00831A36">
      <w:pPr>
        <w:jc w:val="center"/>
      </w:pPr>
      <w:r>
        <w:t xml:space="preserve">Fig. 2. </w:t>
      </w:r>
      <w:proofErr w:type="gramStart"/>
      <w:r>
        <w:t>Two sided</w:t>
      </w:r>
      <w:proofErr w:type="gramEnd"/>
      <w:r>
        <w:t xml:space="preserve"> model paring procedure for cell specific/site specific/configuration specific CSI generation model  </w:t>
      </w:r>
    </w:p>
    <w:p w14:paraId="0025801D" w14:textId="77777777" w:rsidR="00831A36" w:rsidRDefault="00831A36" w:rsidP="00831A36">
      <w:pPr>
        <w:jc w:val="center"/>
      </w:pPr>
    </w:p>
    <w:p w14:paraId="28C9BE76" w14:textId="77777777" w:rsidR="00E06B9F" w:rsidRDefault="00E06B9F" w:rsidP="00831A36">
      <w:pPr>
        <w:jc w:val="center"/>
      </w:pPr>
    </w:p>
    <w:p w14:paraId="35A5D83D" w14:textId="01786820" w:rsidR="00E06B9F" w:rsidRDefault="00E06B9F" w:rsidP="00E06B9F">
      <w:r>
        <w:t xml:space="preserve">Based on the general aspects’ agreements and RAN2 agreement, model ID paring procedure can be multiple steps based on number of model ID </w:t>
      </w:r>
      <w:proofErr w:type="spellStart"/>
      <w:r>
        <w:t>developped</w:t>
      </w:r>
      <w:proofErr w:type="spellEnd"/>
      <w:r>
        <w:t xml:space="preserve">: </w:t>
      </w:r>
    </w:p>
    <w:p w14:paraId="0C9A1C31" w14:textId="77777777" w:rsidR="00831A36" w:rsidRDefault="00831A36" w:rsidP="00831A36">
      <w:pPr>
        <w:jc w:val="center"/>
      </w:pPr>
    </w:p>
    <w:p w14:paraId="0569E55D" w14:textId="77777777" w:rsidR="00FA063D" w:rsidRPr="00E06B9F" w:rsidRDefault="00FA063D" w:rsidP="00FA063D">
      <w:pPr>
        <w:rPr>
          <w:b/>
          <w:bCs/>
        </w:rPr>
      </w:pPr>
      <w:r w:rsidRPr="00E06B9F">
        <w:rPr>
          <w:b/>
          <w:bCs/>
        </w:rPr>
        <w:t xml:space="preserve">Proposal </w:t>
      </w:r>
      <w:r>
        <w:rPr>
          <w:b/>
          <w:bCs/>
        </w:rPr>
        <w:t>1:</w:t>
      </w:r>
      <w:r w:rsidRPr="00E06B9F">
        <w:rPr>
          <w:b/>
          <w:bCs/>
          <w:sz w:val="20"/>
          <w:szCs w:val="20"/>
        </w:rPr>
        <w:t xml:space="preserve"> </w:t>
      </w:r>
      <w:r w:rsidRPr="00E06B9F">
        <w:rPr>
          <w:b/>
          <w:bCs/>
        </w:rPr>
        <w:t xml:space="preserve">In CSI compression using two-sided model use case, </w:t>
      </w:r>
      <w:proofErr w:type="gramStart"/>
      <w:r w:rsidRPr="00E06B9F">
        <w:rPr>
          <w:b/>
          <w:bCs/>
        </w:rPr>
        <w:t>in order to</w:t>
      </w:r>
      <w:proofErr w:type="gramEnd"/>
      <w:r w:rsidRPr="00E06B9F">
        <w:rPr>
          <w:b/>
          <w:bCs/>
        </w:rPr>
        <w:t xml:space="preserve"> enable the UE to select a CSI generation model compatible with the CSI reconstruction model used by the gNB, the following aspects have been proposed:</w:t>
      </w:r>
    </w:p>
    <w:p w14:paraId="4A90D768" w14:textId="77777777" w:rsidR="00FA063D" w:rsidRPr="00E06B9F" w:rsidRDefault="00FA063D" w:rsidP="00FA063D">
      <w:pPr>
        <w:numPr>
          <w:ilvl w:val="0"/>
          <w:numId w:val="63"/>
        </w:numPr>
        <w:rPr>
          <w:b/>
          <w:bCs/>
        </w:rPr>
      </w:pPr>
      <w:r w:rsidRPr="00E06B9F">
        <w:rPr>
          <w:b/>
          <w:bCs/>
        </w:rPr>
        <w:t xml:space="preserve">UE report the supported AI/ML based CSI feedback features/FGs in capability report.  </w:t>
      </w:r>
    </w:p>
    <w:p w14:paraId="31A49A95" w14:textId="77777777" w:rsidR="00FA063D" w:rsidRPr="00E06B9F" w:rsidRDefault="00FA063D" w:rsidP="00FA063D">
      <w:pPr>
        <w:numPr>
          <w:ilvl w:val="0"/>
          <w:numId w:val="63"/>
        </w:numPr>
        <w:rPr>
          <w:b/>
          <w:bCs/>
        </w:rPr>
      </w:pPr>
      <w:r w:rsidRPr="00E06B9F">
        <w:rPr>
          <w:b/>
          <w:bCs/>
        </w:rPr>
        <w:t xml:space="preserve">Additional </w:t>
      </w:r>
      <w:r>
        <w:rPr>
          <w:b/>
          <w:bCs/>
        </w:rPr>
        <w:t xml:space="preserve">RRC based </w:t>
      </w:r>
      <w:r w:rsidRPr="00E06B9F">
        <w:rPr>
          <w:b/>
          <w:bCs/>
        </w:rPr>
        <w:t xml:space="preserve">NW and UE interaction, if needed, to align the pairing information: </w:t>
      </w:r>
    </w:p>
    <w:p w14:paraId="12CB0BE4" w14:textId="77777777" w:rsidR="00FA063D" w:rsidRPr="00E06B9F" w:rsidRDefault="00FA063D" w:rsidP="00FA063D">
      <w:pPr>
        <w:numPr>
          <w:ilvl w:val="1"/>
          <w:numId w:val="63"/>
        </w:numPr>
        <w:rPr>
          <w:b/>
          <w:bCs/>
        </w:rPr>
      </w:pPr>
      <w:r w:rsidRPr="00E06B9F">
        <w:rPr>
          <w:b/>
          <w:bCs/>
        </w:rPr>
        <w:t>UE initiated: UE report</w:t>
      </w:r>
      <w:r w:rsidRPr="00E06B9F">
        <w:rPr>
          <w:rFonts w:hint="eastAsia"/>
          <w:b/>
          <w:bCs/>
        </w:rPr>
        <w:t>s</w:t>
      </w:r>
      <w:r w:rsidRPr="00E06B9F">
        <w:rPr>
          <w:b/>
          <w:bCs/>
        </w:rPr>
        <w:t xml:space="preserve"> the pairing information for NW confirmation, and NW confirm which paring information is supported.  </w:t>
      </w:r>
    </w:p>
    <w:p w14:paraId="1293E16E" w14:textId="77777777" w:rsidR="00FA063D" w:rsidRDefault="00FA063D" w:rsidP="00FA063D">
      <w:pPr>
        <w:numPr>
          <w:ilvl w:val="1"/>
          <w:numId w:val="63"/>
        </w:numPr>
        <w:rPr>
          <w:b/>
          <w:bCs/>
        </w:rPr>
      </w:pPr>
      <w:r w:rsidRPr="00E06B9F">
        <w:rPr>
          <w:b/>
          <w:bCs/>
        </w:rPr>
        <w:t>NW initiated: NW indicates the pairing information supported in the cell for UE confirmation, and UE confirm which paring information is supported by the UE.</w:t>
      </w:r>
    </w:p>
    <w:p w14:paraId="4E3BE3E5" w14:textId="77777777" w:rsidR="00FA063D" w:rsidRPr="00E06B9F" w:rsidRDefault="00FA063D" w:rsidP="00FA063D">
      <w:pPr>
        <w:numPr>
          <w:ilvl w:val="0"/>
          <w:numId w:val="63"/>
        </w:numPr>
        <w:rPr>
          <w:b/>
          <w:bCs/>
        </w:rPr>
      </w:pPr>
      <w:r>
        <w:rPr>
          <w:b/>
          <w:bCs/>
        </w:rPr>
        <w:t xml:space="preserve">If multiple models including different adaptation layers are configured by NW through RRC signaling, UE will choose the final model to indicate it in UCI. </w:t>
      </w:r>
    </w:p>
    <w:p w14:paraId="4D54AD77" w14:textId="2472F080" w:rsidR="00E06B9F" w:rsidRDefault="00E06B9F" w:rsidP="00E06B9F"/>
    <w:p w14:paraId="38E20D0F" w14:textId="28BBF28C" w:rsidR="00C56893" w:rsidRDefault="00C56893" w:rsidP="00C56893">
      <w:r w:rsidRPr="00C56893">
        <w:t xml:space="preserve">In </w:t>
      </w:r>
      <w:r>
        <w:t xml:space="preserve">CSI evaluation, </w:t>
      </w:r>
      <w:r w:rsidR="006F1B4F">
        <w:t xml:space="preserve">adaptation layer has been used for one UE to multiple NW first training, or to scale different CSI payload size. </w:t>
      </w:r>
      <w:r w:rsidR="003B39E6">
        <w:t xml:space="preserve">When adaptation layer is used, there is no agreement whether this is considered as a new model, a partial new model. From signaling point of view, however, separate indication is required to align the use of paired adaptation layer.  </w:t>
      </w:r>
      <w:r w:rsidR="006F1B4F">
        <w:t xml:space="preserve"> </w:t>
      </w:r>
    </w:p>
    <w:p w14:paraId="4FDABA22" w14:textId="77777777" w:rsidR="003B39E6" w:rsidRDefault="003B39E6" w:rsidP="00C56893"/>
    <w:p w14:paraId="7ABC1DA8" w14:textId="0334BF29" w:rsidR="003B39E6" w:rsidRDefault="003B39E6" w:rsidP="00C56893">
      <w:pPr>
        <w:rPr>
          <w:b/>
          <w:bCs/>
        </w:rPr>
      </w:pPr>
      <w:r w:rsidRPr="00FA69C3">
        <w:rPr>
          <w:b/>
          <w:bCs/>
        </w:rPr>
        <w:t xml:space="preserve">Proposal </w:t>
      </w:r>
      <w:r w:rsidR="009564C3">
        <w:rPr>
          <w:b/>
          <w:bCs/>
        </w:rPr>
        <w:t>2</w:t>
      </w:r>
      <w:r w:rsidRPr="00FA69C3">
        <w:rPr>
          <w:b/>
          <w:bCs/>
        </w:rPr>
        <w:t xml:space="preserve">: In CSI compression using two-sided model use case, </w:t>
      </w:r>
      <w:r>
        <w:rPr>
          <w:b/>
          <w:bCs/>
        </w:rPr>
        <w:t xml:space="preserve">adaptation layer can be indicated by: </w:t>
      </w:r>
    </w:p>
    <w:p w14:paraId="0CB5F2F2" w14:textId="20A2DED9" w:rsidR="003B39E6" w:rsidRPr="003B39E6" w:rsidRDefault="003B39E6" w:rsidP="003B39E6">
      <w:pPr>
        <w:numPr>
          <w:ilvl w:val="0"/>
          <w:numId w:val="63"/>
        </w:numPr>
        <w:rPr>
          <w:b/>
          <w:bCs/>
        </w:rPr>
      </w:pPr>
      <w:r w:rsidRPr="003B39E6">
        <w:rPr>
          <w:b/>
          <w:bCs/>
        </w:rPr>
        <w:t>Alt 1: separate model ID/</w:t>
      </w:r>
      <w:r>
        <w:rPr>
          <w:b/>
          <w:bCs/>
        </w:rPr>
        <w:t xml:space="preserve">separate </w:t>
      </w:r>
      <w:r w:rsidRPr="003B39E6">
        <w:rPr>
          <w:b/>
          <w:bCs/>
        </w:rPr>
        <w:t xml:space="preserve">paring information </w:t>
      </w:r>
    </w:p>
    <w:p w14:paraId="7F463F1B" w14:textId="0F52A505" w:rsidR="003B39E6" w:rsidRDefault="003B39E6" w:rsidP="003B39E6">
      <w:pPr>
        <w:numPr>
          <w:ilvl w:val="0"/>
          <w:numId w:val="63"/>
        </w:numPr>
        <w:rPr>
          <w:b/>
          <w:bCs/>
        </w:rPr>
      </w:pPr>
      <w:r w:rsidRPr="003B39E6">
        <w:rPr>
          <w:b/>
          <w:bCs/>
        </w:rPr>
        <w:lastRenderedPageBreak/>
        <w:t xml:space="preserve">Alt 2: Same model ID/paring information with additional sub-model ID/sub-paring information. </w:t>
      </w:r>
    </w:p>
    <w:p w14:paraId="6D7071C7" w14:textId="3268B2A1" w:rsidR="00C56893" w:rsidRPr="00FA69C3" w:rsidRDefault="003B39E6" w:rsidP="00C56893">
      <w:r>
        <w:rPr>
          <w:b/>
          <w:bCs/>
        </w:rPr>
        <w:t xml:space="preserve"> </w:t>
      </w:r>
    </w:p>
    <w:p w14:paraId="5711AC54" w14:textId="6859822B" w:rsidR="009564C3" w:rsidRPr="00D56539" w:rsidRDefault="00676000" w:rsidP="009564C3">
      <w:pPr>
        <w:pStyle w:val="Heading1"/>
      </w:pPr>
      <w:r w:rsidRPr="00CA4BF3">
        <w:rPr>
          <w:rFonts w:eastAsia="SimSun"/>
          <w:b/>
          <w:bCs/>
          <w:lang w:eastAsia="en-US"/>
        </w:rPr>
        <w:t xml:space="preserve">  </w:t>
      </w:r>
      <w:r w:rsidR="009564C3">
        <w:t xml:space="preserve">Discussion on status of CSI compression  </w:t>
      </w:r>
    </w:p>
    <w:p w14:paraId="28B13216" w14:textId="77777777" w:rsidR="009564C3" w:rsidRPr="009564C3" w:rsidRDefault="009564C3" w:rsidP="00CA4BF3">
      <w:r w:rsidRPr="009564C3">
        <w:t xml:space="preserve">While the two-sided model is a key use case for the framework study, it is also the most complicated sub-use case for real world deployment. During SI, the following items are studied: </w:t>
      </w:r>
    </w:p>
    <w:p w14:paraId="5E2420C2" w14:textId="3721FE65" w:rsidR="00676000" w:rsidRDefault="009564C3" w:rsidP="009564C3">
      <w:pPr>
        <w:pStyle w:val="ListParagraph"/>
        <w:numPr>
          <w:ilvl w:val="0"/>
          <w:numId w:val="68"/>
        </w:numPr>
        <w:ind w:leftChars="0"/>
        <w:rPr>
          <w:rFonts w:ascii="Times New Roman" w:hAnsi="Times New Roman"/>
          <w:sz w:val="24"/>
        </w:rPr>
      </w:pPr>
      <w:r>
        <w:rPr>
          <w:rFonts w:ascii="Times New Roman" w:hAnsi="Times New Roman"/>
          <w:sz w:val="24"/>
        </w:rPr>
        <w:t xml:space="preserve">Performance gain over baseline is </w:t>
      </w:r>
      <w:r w:rsidRPr="009564C3">
        <w:rPr>
          <w:rFonts w:ascii="Times New Roman" w:hAnsi="Times New Roman"/>
          <w:sz w:val="24"/>
        </w:rPr>
        <w:t xml:space="preserve">modest, </w:t>
      </w:r>
      <w:r>
        <w:rPr>
          <w:rFonts w:ascii="Times New Roman" w:hAnsi="Times New Roman"/>
          <w:sz w:val="24"/>
        </w:rPr>
        <w:t xml:space="preserve">and computation complexity in FLOPs are high.  </w:t>
      </w:r>
    </w:p>
    <w:p w14:paraId="6224BFCF" w14:textId="7B96C0EC" w:rsidR="008E1E36" w:rsidRDefault="008E1E36" w:rsidP="008E1E36">
      <w:pPr>
        <w:pStyle w:val="ListParagraph"/>
        <w:numPr>
          <w:ilvl w:val="0"/>
          <w:numId w:val="68"/>
        </w:numPr>
        <w:ind w:leftChars="0"/>
        <w:rPr>
          <w:rFonts w:ascii="Times New Roman" w:hAnsi="Times New Roman"/>
          <w:sz w:val="24"/>
        </w:rPr>
      </w:pPr>
      <w:r w:rsidRPr="009564C3">
        <w:rPr>
          <w:rFonts w:ascii="Times New Roman" w:hAnsi="Times New Roman"/>
          <w:sz w:val="24"/>
        </w:rPr>
        <w:t>The deployment challenge was discussed for each training collaboration types, and each training collaboration type has its own limitation</w:t>
      </w:r>
      <w:r w:rsidR="009817CA">
        <w:rPr>
          <w:rFonts w:ascii="Times New Roman" w:hAnsi="Times New Roman"/>
          <w:sz w:val="24"/>
        </w:rPr>
        <w:t>s</w:t>
      </w:r>
      <w:r w:rsidRPr="009564C3">
        <w:rPr>
          <w:rFonts w:ascii="Times New Roman" w:hAnsi="Times New Roman"/>
          <w:sz w:val="24"/>
        </w:rPr>
        <w:t>.</w:t>
      </w:r>
      <w:r>
        <w:rPr>
          <w:rFonts w:ascii="Times New Roman" w:hAnsi="Times New Roman"/>
          <w:sz w:val="24"/>
        </w:rPr>
        <w:t xml:space="preserve"> The study </w:t>
      </w:r>
      <w:r w:rsidR="009817CA">
        <w:rPr>
          <w:rFonts w:ascii="Times New Roman" w:hAnsi="Times New Roman"/>
          <w:sz w:val="24"/>
        </w:rPr>
        <w:t xml:space="preserve">has </w:t>
      </w:r>
      <w:r>
        <w:rPr>
          <w:rFonts w:ascii="Times New Roman" w:hAnsi="Times New Roman"/>
          <w:sz w:val="24"/>
        </w:rPr>
        <w:t>not conclude</w:t>
      </w:r>
      <w:r w:rsidR="009817CA">
        <w:rPr>
          <w:rFonts w:ascii="Times New Roman" w:hAnsi="Times New Roman"/>
          <w:sz w:val="24"/>
        </w:rPr>
        <w:t>d</w:t>
      </w:r>
      <w:r>
        <w:rPr>
          <w:rFonts w:ascii="Times New Roman" w:hAnsi="Times New Roman"/>
          <w:sz w:val="24"/>
        </w:rPr>
        <w:t xml:space="preserve"> on a preferred training type. </w:t>
      </w:r>
    </w:p>
    <w:p w14:paraId="0CEC26B7" w14:textId="61740BBA" w:rsidR="009564C3" w:rsidRDefault="009564C3" w:rsidP="009564C3">
      <w:pPr>
        <w:pStyle w:val="ListParagraph"/>
        <w:numPr>
          <w:ilvl w:val="0"/>
          <w:numId w:val="68"/>
        </w:numPr>
        <w:ind w:leftChars="0"/>
        <w:rPr>
          <w:rFonts w:ascii="Times New Roman" w:hAnsi="Times New Roman"/>
          <w:sz w:val="24"/>
        </w:rPr>
      </w:pPr>
      <w:r>
        <w:rPr>
          <w:rFonts w:ascii="Times New Roman" w:hAnsi="Times New Roman"/>
          <w:sz w:val="24"/>
        </w:rPr>
        <w:t>CQI/RI evaluation is limited</w:t>
      </w:r>
      <w:r w:rsidR="008E1E36">
        <w:rPr>
          <w:rFonts w:ascii="Times New Roman" w:hAnsi="Times New Roman"/>
          <w:sz w:val="24"/>
        </w:rPr>
        <w:t xml:space="preserve">. The study </w:t>
      </w:r>
      <w:r w:rsidR="009817CA">
        <w:rPr>
          <w:rFonts w:ascii="Times New Roman" w:hAnsi="Times New Roman"/>
          <w:sz w:val="24"/>
        </w:rPr>
        <w:t xml:space="preserve">has </w:t>
      </w:r>
      <w:r w:rsidR="008E1E36">
        <w:rPr>
          <w:rFonts w:ascii="Times New Roman" w:hAnsi="Times New Roman"/>
          <w:sz w:val="24"/>
        </w:rPr>
        <w:t>not conclude</w:t>
      </w:r>
      <w:r w:rsidR="009817CA">
        <w:rPr>
          <w:rFonts w:ascii="Times New Roman" w:hAnsi="Times New Roman"/>
          <w:sz w:val="24"/>
        </w:rPr>
        <w:t>d</w:t>
      </w:r>
      <w:r w:rsidR="008E1E36">
        <w:rPr>
          <w:rFonts w:ascii="Times New Roman" w:hAnsi="Times New Roman"/>
          <w:sz w:val="24"/>
        </w:rPr>
        <w:t xml:space="preserve"> on preferred CQI determination method.</w:t>
      </w:r>
    </w:p>
    <w:p w14:paraId="70834265" w14:textId="6D53BAE1" w:rsidR="00531DAE" w:rsidRDefault="009564C3" w:rsidP="00531DAE">
      <w:pPr>
        <w:pStyle w:val="ListParagraph"/>
        <w:numPr>
          <w:ilvl w:val="0"/>
          <w:numId w:val="68"/>
        </w:numPr>
        <w:ind w:leftChars="0"/>
        <w:rPr>
          <w:rFonts w:ascii="Times New Roman" w:hAnsi="Times New Roman"/>
          <w:sz w:val="24"/>
        </w:rPr>
      </w:pPr>
      <w:r>
        <w:rPr>
          <w:rFonts w:ascii="Times New Roman" w:hAnsi="Times New Roman"/>
          <w:sz w:val="24"/>
        </w:rPr>
        <w:t>UE side proxy model is proposed for CQI/RI</w:t>
      </w:r>
      <w:r w:rsidR="009817CA">
        <w:rPr>
          <w:rFonts w:ascii="Times New Roman" w:hAnsi="Times New Roman"/>
          <w:sz w:val="24"/>
        </w:rPr>
        <w:t xml:space="preserve"> determination</w:t>
      </w:r>
      <w:r>
        <w:rPr>
          <w:rFonts w:ascii="Times New Roman" w:hAnsi="Times New Roman"/>
          <w:sz w:val="24"/>
        </w:rPr>
        <w:t xml:space="preserve"> and UE side performance monitoring.</w:t>
      </w:r>
      <w:r w:rsidR="008E1E36">
        <w:rPr>
          <w:rFonts w:ascii="Times New Roman" w:hAnsi="Times New Roman"/>
          <w:sz w:val="24"/>
        </w:rPr>
        <w:t xml:space="preserve"> The evaluation of UE side proxy model is limited. The study does not </w:t>
      </w:r>
      <w:r w:rsidR="009817CA">
        <w:rPr>
          <w:rFonts w:ascii="Times New Roman" w:hAnsi="Times New Roman"/>
          <w:sz w:val="24"/>
        </w:rPr>
        <w:t xml:space="preserve">reach </w:t>
      </w:r>
      <w:r w:rsidR="00531DAE">
        <w:rPr>
          <w:rFonts w:ascii="Times New Roman" w:hAnsi="Times New Roman"/>
          <w:sz w:val="24"/>
        </w:rPr>
        <w:t>consensus on</w:t>
      </w:r>
      <w:r>
        <w:rPr>
          <w:rFonts w:ascii="Times New Roman" w:hAnsi="Times New Roman"/>
          <w:sz w:val="24"/>
        </w:rPr>
        <w:t xml:space="preserve"> </w:t>
      </w:r>
      <w:r w:rsidR="00531DAE">
        <w:rPr>
          <w:rFonts w:ascii="Times New Roman" w:hAnsi="Times New Roman"/>
          <w:sz w:val="24"/>
        </w:rPr>
        <w:t xml:space="preserve">whether to support </w:t>
      </w:r>
      <w:r>
        <w:rPr>
          <w:rFonts w:ascii="Times New Roman" w:hAnsi="Times New Roman"/>
          <w:sz w:val="24"/>
        </w:rPr>
        <w:t xml:space="preserve">dataset </w:t>
      </w:r>
      <w:r w:rsidR="00531DAE">
        <w:rPr>
          <w:rFonts w:ascii="Times New Roman" w:hAnsi="Times New Roman"/>
          <w:sz w:val="24"/>
        </w:rPr>
        <w:t>delivery</w:t>
      </w:r>
      <w:r>
        <w:rPr>
          <w:rFonts w:ascii="Times New Roman" w:hAnsi="Times New Roman"/>
          <w:sz w:val="24"/>
        </w:rPr>
        <w:t xml:space="preserve"> and LCM of the UE side proxy model</w:t>
      </w:r>
      <w:r w:rsidR="00531DAE">
        <w:rPr>
          <w:rFonts w:ascii="Times New Roman" w:hAnsi="Times New Roman"/>
          <w:sz w:val="24"/>
        </w:rPr>
        <w:t xml:space="preserve">.  </w:t>
      </w:r>
    </w:p>
    <w:p w14:paraId="09A0D6CF" w14:textId="40353004" w:rsidR="00531DAE" w:rsidRDefault="008E1E36" w:rsidP="00531DAE">
      <w:pPr>
        <w:pStyle w:val="ListParagraph"/>
        <w:numPr>
          <w:ilvl w:val="0"/>
          <w:numId w:val="68"/>
        </w:numPr>
        <w:ind w:leftChars="0"/>
        <w:rPr>
          <w:rFonts w:ascii="Times New Roman" w:hAnsi="Times New Roman"/>
          <w:sz w:val="24"/>
        </w:rPr>
      </w:pPr>
      <w:r>
        <w:rPr>
          <w:rFonts w:ascii="Times New Roman" w:hAnsi="Times New Roman"/>
          <w:sz w:val="24"/>
        </w:rPr>
        <w:t xml:space="preserve">Both NW side and UE side performance monitoring </w:t>
      </w:r>
      <w:r w:rsidR="009817CA">
        <w:rPr>
          <w:rFonts w:ascii="Times New Roman" w:hAnsi="Times New Roman"/>
          <w:sz w:val="24"/>
        </w:rPr>
        <w:t xml:space="preserve">were </w:t>
      </w:r>
      <w:r>
        <w:rPr>
          <w:rFonts w:ascii="Times New Roman" w:hAnsi="Times New Roman"/>
          <w:sz w:val="24"/>
        </w:rPr>
        <w:t xml:space="preserve">studied. Feasibility, complexity and signaling overhead for NW side and UE side performance monitoring is not concluded. </w:t>
      </w:r>
    </w:p>
    <w:p w14:paraId="30F1E8E8" w14:textId="77777777" w:rsidR="008E1E36" w:rsidRDefault="008E1E36" w:rsidP="008E1E36"/>
    <w:p w14:paraId="4C2C82EF" w14:textId="4F697C23" w:rsidR="008E1E36" w:rsidRDefault="008E1E36" w:rsidP="008E1E36">
      <w:r>
        <w:t xml:space="preserve">Based on this summary, we </w:t>
      </w:r>
      <w:r w:rsidR="00597D1A">
        <w:t>recommend</w:t>
      </w:r>
      <w:r>
        <w:t xml:space="preserve"> continue study CSI compression use case in R19 focusing on: </w:t>
      </w:r>
    </w:p>
    <w:p w14:paraId="3270FD25" w14:textId="2FBB4E25" w:rsidR="008E1E36" w:rsidRPr="00597D1A" w:rsidRDefault="008E1E36" w:rsidP="008E1E36">
      <w:pPr>
        <w:pStyle w:val="ListParagraph"/>
        <w:numPr>
          <w:ilvl w:val="0"/>
          <w:numId w:val="69"/>
        </w:numPr>
        <w:ind w:leftChars="0"/>
        <w:rPr>
          <w:rFonts w:ascii="Times New Roman" w:hAnsi="Times New Roman"/>
          <w:sz w:val="24"/>
        </w:rPr>
      </w:pPr>
      <w:r w:rsidRPr="00597D1A">
        <w:rPr>
          <w:rFonts w:ascii="Times New Roman" w:hAnsi="Times New Roman"/>
          <w:sz w:val="24"/>
        </w:rPr>
        <w:t xml:space="preserve">Methods to improve the performance gain over legacy CSI feedback </w:t>
      </w:r>
      <w:proofErr w:type="gramStart"/>
      <w:r w:rsidRPr="00597D1A">
        <w:rPr>
          <w:rFonts w:ascii="Times New Roman" w:hAnsi="Times New Roman"/>
          <w:sz w:val="24"/>
        </w:rPr>
        <w:t>including:</w:t>
      </w:r>
      <w:proofErr w:type="gramEnd"/>
      <w:r w:rsidRPr="00597D1A">
        <w:rPr>
          <w:rFonts w:ascii="Times New Roman" w:hAnsi="Times New Roman"/>
          <w:sz w:val="24"/>
        </w:rPr>
        <w:t xml:space="preserve"> cell/site specific model, model using past CSI as input, joint CSI prediction and compression</w:t>
      </w:r>
      <w:r w:rsidR="00597D1A" w:rsidRPr="00597D1A">
        <w:rPr>
          <w:rFonts w:ascii="Times New Roman" w:hAnsi="Times New Roman"/>
          <w:sz w:val="24"/>
        </w:rPr>
        <w:t xml:space="preserve">. </w:t>
      </w:r>
    </w:p>
    <w:p w14:paraId="1FA9F37F" w14:textId="262C1952" w:rsidR="00597D1A" w:rsidRPr="00597D1A" w:rsidRDefault="00597D1A" w:rsidP="008E1E36">
      <w:pPr>
        <w:pStyle w:val="ListParagraph"/>
        <w:numPr>
          <w:ilvl w:val="0"/>
          <w:numId w:val="69"/>
        </w:numPr>
        <w:ind w:leftChars="0"/>
        <w:rPr>
          <w:rFonts w:ascii="Times New Roman" w:hAnsi="Times New Roman"/>
          <w:sz w:val="24"/>
        </w:rPr>
      </w:pPr>
      <w:r w:rsidRPr="00597D1A">
        <w:rPr>
          <w:rFonts w:ascii="Times New Roman" w:hAnsi="Times New Roman"/>
          <w:sz w:val="24"/>
        </w:rPr>
        <w:t xml:space="preserve">Impact of CQI/RI particularly when maximum rank 4 is configured. </w:t>
      </w:r>
    </w:p>
    <w:p w14:paraId="5C25CED1" w14:textId="2699E02A" w:rsidR="00597D1A" w:rsidRPr="00597D1A" w:rsidRDefault="00597D1A" w:rsidP="008E1E36">
      <w:pPr>
        <w:pStyle w:val="ListParagraph"/>
        <w:numPr>
          <w:ilvl w:val="0"/>
          <w:numId w:val="69"/>
        </w:numPr>
        <w:ind w:leftChars="0"/>
        <w:rPr>
          <w:rFonts w:ascii="Times New Roman" w:hAnsi="Times New Roman"/>
          <w:sz w:val="24"/>
        </w:rPr>
      </w:pPr>
      <w:r w:rsidRPr="00597D1A">
        <w:rPr>
          <w:rFonts w:ascii="Times New Roman" w:hAnsi="Times New Roman"/>
          <w:sz w:val="24"/>
        </w:rPr>
        <w:t xml:space="preserve">Evaluation on UE side proxy model </w:t>
      </w:r>
    </w:p>
    <w:p w14:paraId="3E17E83B" w14:textId="77777777" w:rsidR="00597D1A" w:rsidRPr="008E1E36" w:rsidRDefault="00597D1A" w:rsidP="00597D1A"/>
    <w:p w14:paraId="2E9A24FD" w14:textId="43C981BC" w:rsidR="003B2671" w:rsidRDefault="00597D1A" w:rsidP="001C639C">
      <w:pPr>
        <w:rPr>
          <w:b/>
          <w:bCs/>
        </w:rPr>
      </w:pPr>
      <w:r w:rsidRPr="00FA69C3">
        <w:rPr>
          <w:b/>
          <w:bCs/>
        </w:rPr>
        <w:t xml:space="preserve">Proposal </w:t>
      </w:r>
      <w:r>
        <w:rPr>
          <w:b/>
          <w:bCs/>
        </w:rPr>
        <w:t>3</w:t>
      </w:r>
      <w:r w:rsidRPr="00FA69C3">
        <w:rPr>
          <w:b/>
          <w:bCs/>
        </w:rPr>
        <w:t>:</w:t>
      </w:r>
      <w:r>
        <w:rPr>
          <w:b/>
          <w:bCs/>
        </w:rPr>
        <w:t xml:space="preserve"> Continue study CSI compression in R19 focusing on </w:t>
      </w:r>
    </w:p>
    <w:p w14:paraId="2AAB04FE" w14:textId="77777777" w:rsidR="00597D1A" w:rsidRPr="00597D1A" w:rsidRDefault="00597D1A" w:rsidP="00597D1A">
      <w:pPr>
        <w:pStyle w:val="ListParagraph"/>
        <w:numPr>
          <w:ilvl w:val="0"/>
          <w:numId w:val="69"/>
        </w:numPr>
        <w:ind w:leftChars="0"/>
        <w:rPr>
          <w:rFonts w:ascii="Times New Roman" w:hAnsi="Times New Roman"/>
          <w:b/>
          <w:bCs/>
          <w:sz w:val="24"/>
        </w:rPr>
      </w:pPr>
      <w:r w:rsidRPr="00597D1A">
        <w:rPr>
          <w:rFonts w:ascii="Times New Roman" w:hAnsi="Times New Roman"/>
          <w:b/>
          <w:bCs/>
          <w:sz w:val="24"/>
        </w:rPr>
        <w:t xml:space="preserve">Methods to improve the performance gain over legacy CSI feedback </w:t>
      </w:r>
      <w:proofErr w:type="gramStart"/>
      <w:r w:rsidRPr="00597D1A">
        <w:rPr>
          <w:rFonts w:ascii="Times New Roman" w:hAnsi="Times New Roman"/>
          <w:b/>
          <w:bCs/>
          <w:sz w:val="24"/>
        </w:rPr>
        <w:t>including:</w:t>
      </w:r>
      <w:proofErr w:type="gramEnd"/>
      <w:r w:rsidRPr="00597D1A">
        <w:rPr>
          <w:rFonts w:ascii="Times New Roman" w:hAnsi="Times New Roman"/>
          <w:b/>
          <w:bCs/>
          <w:sz w:val="24"/>
        </w:rPr>
        <w:t xml:space="preserve"> cell/site specific model, model using past CSI as input, joint CSI prediction and compression. </w:t>
      </w:r>
    </w:p>
    <w:p w14:paraId="7DEB5B09" w14:textId="77777777" w:rsidR="00597D1A" w:rsidRPr="00597D1A" w:rsidRDefault="00597D1A" w:rsidP="00597D1A">
      <w:pPr>
        <w:pStyle w:val="ListParagraph"/>
        <w:numPr>
          <w:ilvl w:val="0"/>
          <w:numId w:val="69"/>
        </w:numPr>
        <w:ind w:leftChars="0"/>
        <w:rPr>
          <w:rFonts w:ascii="Times New Roman" w:hAnsi="Times New Roman"/>
          <w:b/>
          <w:bCs/>
          <w:sz w:val="24"/>
        </w:rPr>
      </w:pPr>
      <w:r w:rsidRPr="00597D1A">
        <w:rPr>
          <w:rFonts w:ascii="Times New Roman" w:hAnsi="Times New Roman"/>
          <w:b/>
          <w:bCs/>
          <w:sz w:val="24"/>
        </w:rPr>
        <w:t xml:space="preserve">Impact of CQI/RI particularly when maximum rank 4 is configured. </w:t>
      </w:r>
    </w:p>
    <w:p w14:paraId="49107582" w14:textId="77777777" w:rsidR="00597D1A" w:rsidRPr="00597D1A" w:rsidRDefault="00597D1A" w:rsidP="00597D1A">
      <w:pPr>
        <w:pStyle w:val="ListParagraph"/>
        <w:numPr>
          <w:ilvl w:val="0"/>
          <w:numId w:val="69"/>
        </w:numPr>
        <w:ind w:leftChars="0"/>
        <w:rPr>
          <w:rFonts w:ascii="Times New Roman" w:hAnsi="Times New Roman"/>
          <w:b/>
          <w:bCs/>
          <w:sz w:val="24"/>
        </w:rPr>
      </w:pPr>
      <w:r w:rsidRPr="00597D1A">
        <w:rPr>
          <w:rFonts w:ascii="Times New Roman" w:hAnsi="Times New Roman"/>
          <w:b/>
          <w:bCs/>
          <w:sz w:val="24"/>
        </w:rPr>
        <w:t xml:space="preserve">Evaluation on UE side proxy model </w:t>
      </w:r>
    </w:p>
    <w:p w14:paraId="49DDE394" w14:textId="77777777" w:rsidR="00597D1A" w:rsidRPr="008E1E36" w:rsidRDefault="00597D1A" w:rsidP="001C639C">
      <w:pPr>
        <w:rPr>
          <w:lang w:val="en-GB"/>
        </w:rPr>
      </w:pPr>
    </w:p>
    <w:p w14:paraId="022777CA" w14:textId="20B57D8F" w:rsidR="00041988" w:rsidRPr="005C58E1" w:rsidRDefault="00C84FE2" w:rsidP="005C58E1">
      <w:pPr>
        <w:pStyle w:val="Heading1"/>
      </w:pPr>
      <w:r w:rsidRPr="005C58E1">
        <w:lastRenderedPageBreak/>
        <w:t>Conclusion</w:t>
      </w:r>
    </w:p>
    <w:p w14:paraId="06863CEB" w14:textId="36F9D3FB" w:rsidR="00CA5FC3" w:rsidRDefault="00D80A4B" w:rsidP="00994924">
      <w:pPr>
        <w:pStyle w:val="0Maintext"/>
        <w:spacing w:after="120" w:afterAutospacing="0" w:line="240" w:lineRule="auto"/>
        <w:ind w:firstLine="0"/>
      </w:pPr>
      <w:r w:rsidRPr="00D56539">
        <w:rPr>
          <w:sz w:val="24"/>
          <w:szCs w:val="24"/>
          <w:lang w:val="en-US"/>
        </w:rPr>
        <w:t xml:space="preserve">In the paper, we discuss </w:t>
      </w:r>
      <w:r w:rsidR="00420DCB" w:rsidRPr="00D56539">
        <w:rPr>
          <w:sz w:val="24"/>
          <w:szCs w:val="24"/>
          <w:lang w:val="en-US"/>
        </w:rPr>
        <w:t xml:space="preserve">the </w:t>
      </w:r>
      <w:r w:rsidR="00417A2E" w:rsidRPr="00D56539">
        <w:rPr>
          <w:sz w:val="24"/>
          <w:szCs w:val="24"/>
          <w:lang w:val="en-US"/>
        </w:rPr>
        <w:t xml:space="preserve">potential specification impact on CSI compression and CSI prediction use case. </w:t>
      </w:r>
      <w:r w:rsidRPr="00D56539">
        <w:rPr>
          <w:sz w:val="24"/>
          <w:szCs w:val="24"/>
          <w:lang w:val="en-US"/>
        </w:rPr>
        <w:t xml:space="preserve">The proposals are: </w:t>
      </w:r>
    </w:p>
    <w:p w14:paraId="0D84B448" w14:textId="77777777" w:rsidR="00B40CDC" w:rsidRDefault="00B40CDC" w:rsidP="00605409">
      <w:pPr>
        <w:rPr>
          <w:b/>
          <w:bCs/>
        </w:rPr>
      </w:pPr>
    </w:p>
    <w:p w14:paraId="0A689115" w14:textId="77777777" w:rsidR="00597D1A" w:rsidRDefault="00597D1A" w:rsidP="00597D1A">
      <w:pPr>
        <w:rPr>
          <w:rFonts w:eastAsia="Malgun Gothic"/>
          <w:b/>
          <w:bCs/>
          <w:i/>
          <w:iCs/>
          <w:color w:val="000000" w:themeColor="text1"/>
          <w:sz w:val="20"/>
          <w:szCs w:val="20"/>
        </w:rPr>
      </w:pPr>
      <w:r w:rsidRPr="006766D6">
        <w:rPr>
          <w:b/>
          <w:bCs/>
          <w:lang w:val="en-GB"/>
        </w:rPr>
        <w:t xml:space="preserve">Observation 1: </w:t>
      </w:r>
      <w:r w:rsidRPr="00877C5A">
        <w:rPr>
          <w:rFonts w:eastAsia="Malgun Gothic"/>
          <w:b/>
          <w:bCs/>
          <w:i/>
          <w:iCs/>
          <w:color w:val="000000" w:themeColor="text1"/>
        </w:rPr>
        <w:t>In CSI compression using two-sided model use case, the following table</w:t>
      </w:r>
      <w:r>
        <w:rPr>
          <w:rFonts w:eastAsia="Malgun Gothic"/>
          <w:b/>
          <w:bCs/>
          <w:i/>
          <w:iCs/>
          <w:color w:val="000000" w:themeColor="text1"/>
        </w:rPr>
        <w:t>s</w:t>
      </w:r>
      <w:r w:rsidRPr="00877C5A">
        <w:rPr>
          <w:rFonts w:eastAsia="Malgun Gothic"/>
          <w:b/>
          <w:bCs/>
          <w:i/>
          <w:iCs/>
          <w:color w:val="000000" w:themeColor="text1"/>
        </w:rPr>
        <w:t xml:space="preserve"> capture the pros/cons of training collaboration types </w:t>
      </w:r>
      <w:r>
        <w:rPr>
          <w:rFonts w:eastAsia="Malgun Gothic"/>
          <w:b/>
          <w:bCs/>
          <w:i/>
          <w:iCs/>
          <w:color w:val="000000" w:themeColor="text1"/>
        </w:rPr>
        <w:t xml:space="preserve">1, type </w:t>
      </w:r>
      <w:proofErr w:type="gramStart"/>
      <w:r w:rsidRPr="00877C5A">
        <w:rPr>
          <w:rFonts w:eastAsia="Malgun Gothic"/>
          <w:b/>
          <w:bCs/>
          <w:i/>
          <w:iCs/>
          <w:color w:val="000000" w:themeColor="text1"/>
        </w:rPr>
        <w:t>2</w:t>
      </w:r>
      <w:proofErr w:type="gramEnd"/>
      <w:r w:rsidRPr="00877C5A">
        <w:rPr>
          <w:rFonts w:eastAsia="Malgun Gothic"/>
          <w:b/>
          <w:bCs/>
          <w:i/>
          <w:iCs/>
          <w:color w:val="000000" w:themeColor="text1"/>
        </w:rPr>
        <w:t xml:space="preserve"> and type 3:</w:t>
      </w:r>
      <w:r>
        <w:rPr>
          <w:rFonts w:eastAsia="Malgun Gothic"/>
          <w:b/>
          <w:bCs/>
          <w:i/>
          <w:iCs/>
          <w:color w:val="000000" w:themeColor="text1"/>
          <w:sz w:val="20"/>
          <w:szCs w:val="20"/>
        </w:rPr>
        <w:t xml:space="preserve">  </w:t>
      </w:r>
    </w:p>
    <w:p w14:paraId="68928B1F" w14:textId="77777777" w:rsidR="00597D1A" w:rsidRDefault="00597D1A" w:rsidP="00597D1A">
      <w:pPr>
        <w:rPr>
          <w:rFonts w:eastAsia="Malgun Gothic"/>
          <w:b/>
          <w:bCs/>
          <w:i/>
          <w:iCs/>
          <w:color w:val="000000" w:themeColor="text1"/>
          <w:sz w:val="20"/>
          <w:szCs w:val="20"/>
        </w:rPr>
      </w:pPr>
    </w:p>
    <w:p w14:paraId="58F022D0" w14:textId="77777777" w:rsidR="00597D1A" w:rsidRDefault="00597D1A" w:rsidP="00597D1A"/>
    <w:p w14:paraId="0F747DC0" w14:textId="77777777" w:rsidR="00597D1A" w:rsidRPr="008D6D0C" w:rsidRDefault="00597D1A" w:rsidP="00597D1A">
      <w:pPr>
        <w:rPr>
          <w:rFonts w:eastAsia="Malgun Gothic"/>
          <w:b/>
          <w:bCs/>
          <w:i/>
          <w:iCs/>
          <w:color w:val="00000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597D1A" w:rsidRPr="00061FCF" w14:paraId="2E63E0C1" w14:textId="77777777" w:rsidTr="00332B52">
        <w:trPr>
          <w:trHeight w:val="216"/>
        </w:trPr>
        <w:tc>
          <w:tcPr>
            <w:tcW w:w="2425" w:type="dxa"/>
            <w:vMerge w:val="restart"/>
            <w:tcBorders>
              <w:tl2br w:val="single" w:sz="4" w:space="0" w:color="auto"/>
            </w:tcBorders>
            <w:shd w:val="clear" w:color="auto" w:fill="auto"/>
          </w:tcPr>
          <w:p w14:paraId="0308EFB8" w14:textId="77777777" w:rsidR="00597D1A" w:rsidRPr="00061FCF" w:rsidRDefault="00597D1A" w:rsidP="00332B52">
            <w:pPr>
              <w:tabs>
                <w:tab w:val="left" w:pos="388"/>
                <w:tab w:val="right" w:pos="2403"/>
              </w:tabs>
              <w:wordWrap w:val="0"/>
              <w:snapToGrid w:val="0"/>
              <w:spacing w:beforeLines="30" w:before="72" w:afterLines="30" w:after="72" w:line="288" w:lineRule="auto"/>
              <w:ind w:right="400"/>
              <w:rPr>
                <w:rFonts w:eastAsia="DengXian"/>
                <w:sz w:val="20"/>
                <w:szCs w:val="20"/>
              </w:rPr>
            </w:pPr>
            <w:r w:rsidRPr="00061FCF">
              <w:rPr>
                <w:rFonts w:eastAsia="DengXian"/>
                <w:sz w:val="20"/>
                <w:szCs w:val="20"/>
              </w:rPr>
              <w:tab/>
              <w:t xml:space="preserve">     Training types</w:t>
            </w:r>
          </w:p>
          <w:p w14:paraId="08E10578" w14:textId="77777777" w:rsidR="00597D1A" w:rsidRPr="00061FCF" w:rsidRDefault="00597D1A" w:rsidP="00332B52">
            <w:pPr>
              <w:rPr>
                <w:sz w:val="20"/>
                <w:szCs w:val="20"/>
              </w:rPr>
            </w:pPr>
            <w:r w:rsidRPr="00061FCF">
              <w:rPr>
                <w:rFonts w:eastAsia="DengXian"/>
                <w:sz w:val="20"/>
                <w:szCs w:val="20"/>
              </w:rPr>
              <w:t>Characteristics</w:t>
            </w:r>
          </w:p>
        </w:tc>
        <w:tc>
          <w:tcPr>
            <w:tcW w:w="3060" w:type="dxa"/>
            <w:gridSpan w:val="2"/>
            <w:shd w:val="clear" w:color="auto" w:fill="auto"/>
          </w:tcPr>
          <w:p w14:paraId="3B9B72BC" w14:textId="77777777" w:rsidR="00597D1A" w:rsidRPr="00061FCF" w:rsidRDefault="00597D1A" w:rsidP="00332B52">
            <w:pPr>
              <w:rPr>
                <w:sz w:val="20"/>
                <w:szCs w:val="20"/>
              </w:rPr>
            </w:pPr>
            <w:r w:rsidRPr="00061FCF">
              <w:rPr>
                <w:sz w:val="20"/>
                <w:szCs w:val="20"/>
              </w:rPr>
              <w:t>Type 2</w:t>
            </w:r>
          </w:p>
        </w:tc>
        <w:tc>
          <w:tcPr>
            <w:tcW w:w="3240" w:type="dxa"/>
            <w:gridSpan w:val="2"/>
            <w:shd w:val="clear" w:color="auto" w:fill="auto"/>
          </w:tcPr>
          <w:p w14:paraId="558D7239" w14:textId="77777777" w:rsidR="00597D1A" w:rsidRPr="00061FCF" w:rsidRDefault="00597D1A" w:rsidP="00332B52">
            <w:pPr>
              <w:rPr>
                <w:sz w:val="20"/>
                <w:szCs w:val="20"/>
              </w:rPr>
            </w:pPr>
            <w:r w:rsidRPr="00061FCF">
              <w:rPr>
                <w:sz w:val="20"/>
                <w:szCs w:val="20"/>
              </w:rPr>
              <w:t>Type 3</w:t>
            </w:r>
          </w:p>
        </w:tc>
      </w:tr>
      <w:tr w:rsidR="00597D1A" w:rsidRPr="00061FCF" w14:paraId="6A0AC768" w14:textId="77777777" w:rsidTr="00332B52">
        <w:trPr>
          <w:trHeight w:val="157"/>
        </w:trPr>
        <w:tc>
          <w:tcPr>
            <w:tcW w:w="2425" w:type="dxa"/>
            <w:vMerge/>
            <w:tcBorders>
              <w:tl2br w:val="single" w:sz="4" w:space="0" w:color="auto"/>
            </w:tcBorders>
            <w:shd w:val="clear" w:color="auto" w:fill="auto"/>
          </w:tcPr>
          <w:p w14:paraId="48B2231B" w14:textId="77777777" w:rsidR="00597D1A" w:rsidRPr="00061FCF" w:rsidRDefault="00597D1A" w:rsidP="00332B52">
            <w:pPr>
              <w:rPr>
                <w:sz w:val="20"/>
                <w:szCs w:val="20"/>
              </w:rPr>
            </w:pPr>
          </w:p>
        </w:tc>
        <w:tc>
          <w:tcPr>
            <w:tcW w:w="1440" w:type="dxa"/>
            <w:shd w:val="clear" w:color="auto" w:fill="auto"/>
          </w:tcPr>
          <w:p w14:paraId="74F99839" w14:textId="77777777" w:rsidR="00597D1A" w:rsidRPr="00061FCF" w:rsidRDefault="00597D1A" w:rsidP="00332B52">
            <w:pPr>
              <w:rPr>
                <w:sz w:val="20"/>
                <w:szCs w:val="20"/>
              </w:rPr>
            </w:pPr>
            <w:r w:rsidRPr="00061FCF">
              <w:rPr>
                <w:sz w:val="20"/>
                <w:szCs w:val="20"/>
              </w:rPr>
              <w:t>Simultaneous</w:t>
            </w:r>
          </w:p>
        </w:tc>
        <w:tc>
          <w:tcPr>
            <w:tcW w:w="1620" w:type="dxa"/>
            <w:shd w:val="clear" w:color="auto" w:fill="auto"/>
          </w:tcPr>
          <w:p w14:paraId="2651C59C" w14:textId="77777777" w:rsidR="00597D1A" w:rsidRPr="00061FCF" w:rsidRDefault="00597D1A" w:rsidP="00332B52">
            <w:pPr>
              <w:rPr>
                <w:sz w:val="20"/>
                <w:szCs w:val="20"/>
              </w:rPr>
            </w:pPr>
            <w:r w:rsidRPr="00061FCF">
              <w:rPr>
                <w:sz w:val="20"/>
                <w:szCs w:val="20"/>
              </w:rPr>
              <w:t xml:space="preserve">Sequential </w:t>
            </w:r>
          </w:p>
          <w:p w14:paraId="2A16B1BD" w14:textId="77777777" w:rsidR="00597D1A" w:rsidRPr="00061FCF" w:rsidRDefault="00597D1A" w:rsidP="00332B52">
            <w:pPr>
              <w:rPr>
                <w:sz w:val="20"/>
                <w:szCs w:val="20"/>
              </w:rPr>
            </w:pPr>
            <w:r w:rsidRPr="00061FCF">
              <w:rPr>
                <w:sz w:val="20"/>
                <w:szCs w:val="20"/>
              </w:rPr>
              <w:t>NW first (note 1)</w:t>
            </w:r>
          </w:p>
        </w:tc>
        <w:tc>
          <w:tcPr>
            <w:tcW w:w="1530" w:type="dxa"/>
            <w:shd w:val="clear" w:color="auto" w:fill="auto"/>
          </w:tcPr>
          <w:p w14:paraId="43AD5EC0" w14:textId="77777777" w:rsidR="00597D1A" w:rsidRPr="00061FCF" w:rsidRDefault="00597D1A" w:rsidP="00332B52">
            <w:pPr>
              <w:rPr>
                <w:sz w:val="20"/>
                <w:szCs w:val="20"/>
              </w:rPr>
            </w:pPr>
            <w:r w:rsidRPr="00061FCF">
              <w:rPr>
                <w:sz w:val="20"/>
                <w:szCs w:val="20"/>
              </w:rPr>
              <w:t>NW first</w:t>
            </w:r>
          </w:p>
        </w:tc>
        <w:tc>
          <w:tcPr>
            <w:tcW w:w="1710" w:type="dxa"/>
            <w:shd w:val="clear" w:color="auto" w:fill="auto"/>
          </w:tcPr>
          <w:p w14:paraId="6D18C357" w14:textId="77777777" w:rsidR="00597D1A" w:rsidRPr="00061FCF" w:rsidRDefault="00597D1A" w:rsidP="00332B52">
            <w:pPr>
              <w:rPr>
                <w:sz w:val="20"/>
                <w:szCs w:val="20"/>
              </w:rPr>
            </w:pPr>
            <w:r w:rsidRPr="00061FCF">
              <w:rPr>
                <w:sz w:val="20"/>
                <w:szCs w:val="20"/>
              </w:rPr>
              <w:t xml:space="preserve"> UE first</w:t>
            </w:r>
          </w:p>
        </w:tc>
      </w:tr>
      <w:tr w:rsidR="00597D1A" w:rsidRPr="00061FCF" w14:paraId="42839826" w14:textId="77777777" w:rsidTr="00332B52">
        <w:trPr>
          <w:trHeight w:val="669"/>
        </w:trPr>
        <w:tc>
          <w:tcPr>
            <w:tcW w:w="2425" w:type="dxa"/>
            <w:shd w:val="clear" w:color="auto" w:fill="auto"/>
          </w:tcPr>
          <w:p w14:paraId="3A90C2B7" w14:textId="77777777" w:rsidR="00597D1A" w:rsidRPr="00061FCF" w:rsidRDefault="00597D1A" w:rsidP="00332B52">
            <w:pPr>
              <w:rPr>
                <w:sz w:val="20"/>
                <w:szCs w:val="20"/>
              </w:rPr>
            </w:pPr>
            <w:r w:rsidRPr="00061FCF">
              <w:rPr>
                <w:sz w:val="20"/>
                <w:szCs w:val="20"/>
              </w:rPr>
              <w:t>F</w:t>
            </w:r>
            <w:r w:rsidRPr="00061FCF">
              <w:rPr>
                <w:rFonts w:eastAsia="Malgun Gothic"/>
                <w:sz w:val="20"/>
                <w:szCs w:val="20"/>
              </w:rPr>
              <w:t>easibility of allowing UE side and NW side to develop/update models separately</w:t>
            </w:r>
          </w:p>
        </w:tc>
        <w:tc>
          <w:tcPr>
            <w:tcW w:w="1440" w:type="dxa"/>
            <w:shd w:val="clear" w:color="auto" w:fill="auto"/>
            <w:vAlign w:val="center"/>
          </w:tcPr>
          <w:p w14:paraId="5E8AA977" w14:textId="77777777" w:rsidR="00597D1A" w:rsidRPr="00061FCF" w:rsidRDefault="00597D1A" w:rsidP="00332B52">
            <w:pPr>
              <w:rPr>
                <w:color w:val="000000"/>
                <w:sz w:val="20"/>
                <w:szCs w:val="20"/>
                <w:highlight w:val="green"/>
              </w:rPr>
            </w:pPr>
            <w:r w:rsidRPr="00061FCF">
              <w:rPr>
                <w:color w:val="000000"/>
                <w:kern w:val="24"/>
                <w:sz w:val="20"/>
                <w:szCs w:val="20"/>
                <w:highlight w:val="green"/>
              </w:rPr>
              <w:t>Infeasible</w:t>
            </w:r>
          </w:p>
        </w:tc>
        <w:tc>
          <w:tcPr>
            <w:tcW w:w="1620" w:type="dxa"/>
            <w:shd w:val="clear" w:color="auto" w:fill="auto"/>
          </w:tcPr>
          <w:p w14:paraId="089422E9" w14:textId="77777777" w:rsidR="00597D1A" w:rsidRPr="00061FCF" w:rsidRDefault="00597D1A" w:rsidP="00332B52">
            <w:pPr>
              <w:rPr>
                <w:bCs/>
                <w:color w:val="000000"/>
                <w:kern w:val="24"/>
                <w:sz w:val="20"/>
                <w:szCs w:val="20"/>
                <w:highlight w:val="yellow"/>
              </w:rPr>
            </w:pPr>
          </w:p>
          <w:p w14:paraId="360BEE9B" w14:textId="77777777" w:rsidR="00597D1A" w:rsidRPr="00AC5AD0" w:rsidRDefault="00597D1A" w:rsidP="00332B52">
            <w:pPr>
              <w:rPr>
                <w:bCs/>
                <w:color w:val="FF0000"/>
                <w:kern w:val="24"/>
                <w:sz w:val="20"/>
                <w:szCs w:val="20"/>
              </w:rPr>
            </w:pPr>
            <w:r w:rsidRPr="00AC5AD0">
              <w:rPr>
                <w:bCs/>
                <w:color w:val="000000"/>
                <w:kern w:val="24"/>
                <w:sz w:val="20"/>
                <w:szCs w:val="20"/>
              </w:rPr>
              <w:t>Infeasible</w:t>
            </w:r>
          </w:p>
          <w:p w14:paraId="02CD7F5D" w14:textId="77777777" w:rsidR="00597D1A" w:rsidRPr="00061FCF" w:rsidRDefault="00597D1A" w:rsidP="00332B52">
            <w:pPr>
              <w:rPr>
                <w:color w:val="000000"/>
                <w:kern w:val="24"/>
                <w:sz w:val="20"/>
                <w:szCs w:val="20"/>
                <w:highlight w:val="yellow"/>
              </w:rPr>
            </w:pPr>
          </w:p>
        </w:tc>
        <w:tc>
          <w:tcPr>
            <w:tcW w:w="1530" w:type="dxa"/>
            <w:shd w:val="clear" w:color="auto" w:fill="auto"/>
            <w:vAlign w:val="center"/>
          </w:tcPr>
          <w:p w14:paraId="209BB81A" w14:textId="77777777" w:rsidR="00597D1A" w:rsidRPr="00061FCF" w:rsidRDefault="00597D1A" w:rsidP="00332B52">
            <w:pPr>
              <w:rPr>
                <w:color w:val="000000"/>
                <w:sz w:val="20"/>
                <w:szCs w:val="20"/>
                <w:highlight w:val="yellow"/>
              </w:rPr>
            </w:pPr>
            <w:r w:rsidRPr="00061FCF">
              <w:rPr>
                <w:color w:val="000000"/>
                <w:kern w:val="24"/>
                <w:sz w:val="20"/>
                <w:szCs w:val="20"/>
                <w:highlight w:val="green"/>
              </w:rPr>
              <w:t xml:space="preserve">Feasible.  </w:t>
            </w:r>
          </w:p>
        </w:tc>
        <w:tc>
          <w:tcPr>
            <w:tcW w:w="1710" w:type="dxa"/>
            <w:shd w:val="clear" w:color="auto" w:fill="auto"/>
            <w:vAlign w:val="center"/>
          </w:tcPr>
          <w:p w14:paraId="10F28276" w14:textId="77777777" w:rsidR="00597D1A" w:rsidRPr="00061FCF" w:rsidRDefault="00597D1A" w:rsidP="00332B52">
            <w:pPr>
              <w:rPr>
                <w:color w:val="000000"/>
                <w:sz w:val="20"/>
                <w:szCs w:val="20"/>
                <w:highlight w:val="yellow"/>
              </w:rPr>
            </w:pPr>
            <w:r w:rsidRPr="00061FCF">
              <w:rPr>
                <w:color w:val="000000"/>
                <w:kern w:val="24"/>
                <w:sz w:val="20"/>
                <w:szCs w:val="20"/>
                <w:highlight w:val="green"/>
              </w:rPr>
              <w:t xml:space="preserve">Feasible </w:t>
            </w:r>
          </w:p>
        </w:tc>
      </w:tr>
      <w:tr w:rsidR="00597D1A" w:rsidRPr="00061FCF" w14:paraId="06E93107" w14:textId="77777777" w:rsidTr="00332B52">
        <w:trPr>
          <w:trHeight w:val="1360"/>
        </w:trPr>
        <w:tc>
          <w:tcPr>
            <w:tcW w:w="2425" w:type="dxa"/>
            <w:shd w:val="clear" w:color="auto" w:fill="auto"/>
          </w:tcPr>
          <w:p w14:paraId="4D70B4E2" w14:textId="77777777" w:rsidR="00597D1A" w:rsidRPr="00061FCF" w:rsidRDefault="00597D1A" w:rsidP="00332B52">
            <w:pPr>
              <w:rPr>
                <w:sz w:val="20"/>
                <w:szCs w:val="20"/>
                <w:highlight w:val="yellow"/>
              </w:rPr>
            </w:pPr>
            <w:r w:rsidRPr="00061FCF">
              <w:rPr>
                <w:sz w:val="20"/>
                <w:szCs w:val="20"/>
              </w:rPr>
              <w:t>Extendibility:</w:t>
            </w:r>
            <w:r w:rsidRPr="00061FCF">
              <w:rPr>
                <w:rFonts w:eastAsia="Malgun Gothic"/>
                <w:sz w:val="20"/>
                <w:szCs w:val="20"/>
              </w:rPr>
              <w:t xml:space="preserve"> to train new UE-side model compatible with NW-side model in use; </w:t>
            </w:r>
          </w:p>
        </w:tc>
        <w:tc>
          <w:tcPr>
            <w:tcW w:w="1440" w:type="dxa"/>
            <w:shd w:val="clear" w:color="auto" w:fill="auto"/>
            <w:vAlign w:val="center"/>
          </w:tcPr>
          <w:p w14:paraId="77D81C16" w14:textId="77777777" w:rsidR="00597D1A" w:rsidRPr="00061FCF" w:rsidRDefault="00597D1A" w:rsidP="00332B52">
            <w:pPr>
              <w:rPr>
                <w:color w:val="000000"/>
                <w:kern w:val="24"/>
                <w:sz w:val="20"/>
                <w:szCs w:val="20"/>
              </w:rPr>
            </w:pPr>
            <w:r w:rsidRPr="00061FCF">
              <w:rPr>
                <w:color w:val="000000"/>
                <w:kern w:val="24"/>
                <w:sz w:val="20"/>
                <w:szCs w:val="20"/>
              </w:rPr>
              <w:t>Not support</w:t>
            </w:r>
          </w:p>
        </w:tc>
        <w:tc>
          <w:tcPr>
            <w:tcW w:w="1620" w:type="dxa"/>
            <w:shd w:val="clear" w:color="auto" w:fill="auto"/>
          </w:tcPr>
          <w:p w14:paraId="38BA7DF7" w14:textId="77777777" w:rsidR="00597D1A" w:rsidRPr="00061FCF" w:rsidRDefault="00597D1A" w:rsidP="00332B52">
            <w:pPr>
              <w:rPr>
                <w:bCs/>
                <w:color w:val="000000"/>
                <w:kern w:val="24"/>
                <w:sz w:val="20"/>
                <w:szCs w:val="20"/>
              </w:rPr>
            </w:pPr>
          </w:p>
          <w:p w14:paraId="657F3DE0" w14:textId="77777777" w:rsidR="00597D1A" w:rsidRPr="00061FCF" w:rsidRDefault="00597D1A" w:rsidP="00332B52">
            <w:pPr>
              <w:rPr>
                <w:bCs/>
                <w:color w:val="000000"/>
                <w:kern w:val="24"/>
                <w:sz w:val="20"/>
                <w:szCs w:val="20"/>
              </w:rPr>
            </w:pPr>
          </w:p>
          <w:p w14:paraId="5D75AFB6" w14:textId="77777777" w:rsidR="00597D1A" w:rsidRPr="00061FCF" w:rsidRDefault="00597D1A" w:rsidP="00332B52">
            <w:pPr>
              <w:rPr>
                <w:color w:val="000000"/>
                <w:kern w:val="24"/>
                <w:sz w:val="20"/>
                <w:szCs w:val="20"/>
              </w:rPr>
            </w:pPr>
            <w:r w:rsidRPr="00061FCF">
              <w:rPr>
                <w:bCs/>
                <w:color w:val="000000"/>
                <w:kern w:val="24"/>
                <w:sz w:val="20"/>
                <w:szCs w:val="20"/>
              </w:rPr>
              <w:t xml:space="preserve">Support </w:t>
            </w:r>
          </w:p>
        </w:tc>
        <w:tc>
          <w:tcPr>
            <w:tcW w:w="1530" w:type="dxa"/>
            <w:shd w:val="clear" w:color="auto" w:fill="auto"/>
            <w:vAlign w:val="center"/>
          </w:tcPr>
          <w:p w14:paraId="06E2C432" w14:textId="77777777" w:rsidR="00597D1A" w:rsidRPr="00061FCF" w:rsidRDefault="00597D1A" w:rsidP="00332B52">
            <w:pPr>
              <w:rPr>
                <w:color w:val="000000"/>
                <w:kern w:val="24"/>
                <w:sz w:val="20"/>
                <w:szCs w:val="20"/>
              </w:rPr>
            </w:pPr>
            <w:r w:rsidRPr="00061FCF">
              <w:rPr>
                <w:color w:val="000000"/>
                <w:kern w:val="24"/>
                <w:sz w:val="20"/>
                <w:szCs w:val="20"/>
                <w:highlight w:val="green"/>
              </w:rPr>
              <w:t>Support</w:t>
            </w:r>
            <w:r w:rsidRPr="00061FCF">
              <w:rPr>
                <w:color w:val="000000"/>
                <w:sz w:val="20"/>
                <w:szCs w:val="20"/>
                <w:highlight w:val="green"/>
              </w:rPr>
              <w:t xml:space="preserve"> </w:t>
            </w:r>
          </w:p>
        </w:tc>
        <w:tc>
          <w:tcPr>
            <w:tcW w:w="1710" w:type="dxa"/>
            <w:shd w:val="clear" w:color="auto" w:fill="auto"/>
            <w:vAlign w:val="center"/>
          </w:tcPr>
          <w:p w14:paraId="448D54EE" w14:textId="77777777" w:rsidR="00597D1A" w:rsidRPr="00061FCF" w:rsidRDefault="00597D1A" w:rsidP="00332B52">
            <w:pPr>
              <w:rPr>
                <w:color w:val="000000"/>
                <w:kern w:val="24"/>
                <w:sz w:val="20"/>
                <w:szCs w:val="20"/>
              </w:rPr>
            </w:pPr>
          </w:p>
          <w:p w14:paraId="7D001316" w14:textId="77777777" w:rsidR="00597D1A" w:rsidRPr="00061FCF" w:rsidRDefault="00597D1A" w:rsidP="00332B52">
            <w:pPr>
              <w:rPr>
                <w:color w:val="000000"/>
                <w:kern w:val="24"/>
                <w:sz w:val="20"/>
                <w:szCs w:val="20"/>
              </w:rPr>
            </w:pPr>
            <w:r w:rsidRPr="00AC5AD0">
              <w:rPr>
                <w:color w:val="000000"/>
                <w:kern w:val="24"/>
                <w:sz w:val="20"/>
                <w:szCs w:val="20"/>
              </w:rPr>
              <w:t xml:space="preserve">Not support </w:t>
            </w:r>
            <w:r>
              <w:rPr>
                <w:bCs/>
                <w:color w:val="000000"/>
                <w:kern w:val="24"/>
                <w:sz w:val="20"/>
                <w:szCs w:val="20"/>
              </w:rPr>
              <w:t xml:space="preserve"> </w:t>
            </w:r>
          </w:p>
        </w:tc>
      </w:tr>
      <w:tr w:rsidR="00597D1A" w:rsidRPr="00061FCF" w14:paraId="37E17894" w14:textId="77777777" w:rsidTr="00332B52">
        <w:trPr>
          <w:trHeight w:val="1360"/>
        </w:trPr>
        <w:tc>
          <w:tcPr>
            <w:tcW w:w="2425" w:type="dxa"/>
            <w:shd w:val="clear" w:color="auto" w:fill="auto"/>
          </w:tcPr>
          <w:p w14:paraId="3B0A7ABD" w14:textId="77777777" w:rsidR="00597D1A" w:rsidRPr="00061FCF" w:rsidRDefault="00597D1A" w:rsidP="00332B52">
            <w:pPr>
              <w:rPr>
                <w:sz w:val="20"/>
                <w:szCs w:val="20"/>
                <w:highlight w:val="yellow"/>
              </w:rPr>
            </w:pPr>
            <w:r w:rsidRPr="00061FCF">
              <w:rPr>
                <w:sz w:val="20"/>
                <w:szCs w:val="20"/>
              </w:rPr>
              <w:t>Extendibility:</w:t>
            </w:r>
            <w:r w:rsidRPr="00061FCF">
              <w:rPr>
                <w:rFonts w:eastAsia="Malgun Gothic"/>
                <w:sz w:val="20"/>
                <w:szCs w:val="20"/>
              </w:rPr>
              <w:t xml:space="preserve"> To train new NW-side model compatible with UE-side model in use</w:t>
            </w:r>
          </w:p>
        </w:tc>
        <w:tc>
          <w:tcPr>
            <w:tcW w:w="1440" w:type="dxa"/>
            <w:shd w:val="clear" w:color="auto" w:fill="auto"/>
            <w:vAlign w:val="center"/>
          </w:tcPr>
          <w:p w14:paraId="1C136A0C" w14:textId="77777777" w:rsidR="00597D1A" w:rsidRPr="00061FCF" w:rsidRDefault="00597D1A" w:rsidP="00332B52">
            <w:pPr>
              <w:rPr>
                <w:color w:val="000000"/>
                <w:kern w:val="24"/>
                <w:sz w:val="20"/>
                <w:szCs w:val="20"/>
                <w:highlight w:val="green"/>
              </w:rPr>
            </w:pPr>
            <w:r w:rsidRPr="00061FCF">
              <w:rPr>
                <w:color w:val="000000"/>
                <w:kern w:val="24"/>
                <w:sz w:val="20"/>
                <w:szCs w:val="20"/>
                <w:highlight w:val="green"/>
              </w:rPr>
              <w:t xml:space="preserve">Not support </w:t>
            </w:r>
          </w:p>
        </w:tc>
        <w:tc>
          <w:tcPr>
            <w:tcW w:w="1620" w:type="dxa"/>
            <w:shd w:val="clear" w:color="auto" w:fill="auto"/>
          </w:tcPr>
          <w:p w14:paraId="2FD8097B" w14:textId="77777777" w:rsidR="00597D1A" w:rsidRPr="00061FCF" w:rsidRDefault="00597D1A" w:rsidP="00332B52">
            <w:pPr>
              <w:rPr>
                <w:rFonts w:eastAsia="SimSun"/>
                <w:color w:val="000000"/>
                <w:kern w:val="24"/>
                <w:sz w:val="20"/>
                <w:szCs w:val="20"/>
                <w:highlight w:val="green"/>
              </w:rPr>
            </w:pPr>
          </w:p>
          <w:p w14:paraId="0DF0733A" w14:textId="77777777" w:rsidR="00597D1A" w:rsidRPr="00061FCF" w:rsidRDefault="00597D1A" w:rsidP="00332B52">
            <w:pPr>
              <w:rPr>
                <w:rFonts w:eastAsia="SimSun"/>
                <w:color w:val="000000"/>
                <w:kern w:val="24"/>
                <w:sz w:val="20"/>
                <w:szCs w:val="20"/>
                <w:highlight w:val="green"/>
              </w:rPr>
            </w:pPr>
          </w:p>
          <w:p w14:paraId="5C812CBE" w14:textId="77777777" w:rsidR="00597D1A" w:rsidRPr="00061FCF" w:rsidRDefault="00597D1A" w:rsidP="00332B52">
            <w:pPr>
              <w:rPr>
                <w:color w:val="000000"/>
                <w:kern w:val="24"/>
                <w:sz w:val="20"/>
                <w:szCs w:val="20"/>
                <w:highlight w:val="yellow"/>
              </w:rPr>
            </w:pPr>
            <w:r w:rsidRPr="00061FCF">
              <w:rPr>
                <w:rFonts w:eastAsia="SimSun"/>
                <w:color w:val="000000"/>
                <w:kern w:val="24"/>
                <w:sz w:val="20"/>
                <w:szCs w:val="20"/>
                <w:highlight w:val="green"/>
              </w:rPr>
              <w:t>Not S</w:t>
            </w:r>
            <w:r w:rsidRPr="00061FCF">
              <w:rPr>
                <w:rFonts w:eastAsia="SimSun" w:hint="eastAsia"/>
                <w:color w:val="000000"/>
                <w:kern w:val="24"/>
                <w:sz w:val="20"/>
                <w:szCs w:val="20"/>
                <w:highlight w:val="green"/>
              </w:rPr>
              <w:t>upport</w:t>
            </w:r>
          </w:p>
        </w:tc>
        <w:tc>
          <w:tcPr>
            <w:tcW w:w="1530" w:type="dxa"/>
            <w:shd w:val="clear" w:color="auto" w:fill="auto"/>
            <w:vAlign w:val="center"/>
          </w:tcPr>
          <w:p w14:paraId="629E6976" w14:textId="77777777" w:rsidR="00597D1A" w:rsidRPr="00061FCF" w:rsidRDefault="00597D1A" w:rsidP="00332B52">
            <w:pPr>
              <w:rPr>
                <w:i/>
                <w:color w:val="000000"/>
                <w:kern w:val="24"/>
                <w:sz w:val="20"/>
                <w:szCs w:val="20"/>
              </w:rPr>
            </w:pPr>
            <w:r w:rsidRPr="00AC5AD0">
              <w:rPr>
                <w:bCs/>
                <w:color w:val="000000"/>
                <w:kern w:val="24"/>
                <w:sz w:val="20"/>
                <w:szCs w:val="20"/>
              </w:rPr>
              <w:t xml:space="preserve">Not support </w:t>
            </w:r>
          </w:p>
        </w:tc>
        <w:tc>
          <w:tcPr>
            <w:tcW w:w="1710" w:type="dxa"/>
            <w:shd w:val="clear" w:color="auto" w:fill="auto"/>
            <w:vAlign w:val="center"/>
          </w:tcPr>
          <w:p w14:paraId="7240B80B" w14:textId="77777777" w:rsidR="00597D1A" w:rsidRPr="00061FCF" w:rsidRDefault="00597D1A" w:rsidP="00332B52">
            <w:pPr>
              <w:rPr>
                <w:color w:val="000000"/>
                <w:kern w:val="24"/>
                <w:sz w:val="20"/>
                <w:szCs w:val="20"/>
                <w:highlight w:val="green"/>
              </w:rPr>
            </w:pPr>
            <w:r w:rsidRPr="00061FCF">
              <w:rPr>
                <w:color w:val="000000"/>
                <w:kern w:val="24"/>
                <w:sz w:val="20"/>
                <w:szCs w:val="20"/>
                <w:highlight w:val="green"/>
              </w:rPr>
              <w:t>Support</w:t>
            </w:r>
          </w:p>
        </w:tc>
      </w:tr>
    </w:tbl>
    <w:p w14:paraId="5FDBA5E6" w14:textId="77777777" w:rsidR="00597D1A" w:rsidRDefault="00597D1A" w:rsidP="00597D1A">
      <w:pPr>
        <w:rPr>
          <w:rFonts w:eastAsia="Malgun Gothic"/>
          <w:b/>
          <w:bCs/>
          <w:i/>
          <w:iCs/>
          <w:color w:val="000000"/>
          <w:sz w:val="20"/>
          <w:szCs w:val="20"/>
        </w:rPr>
      </w:pPr>
    </w:p>
    <w:p w14:paraId="0878441F" w14:textId="77777777" w:rsidR="00597D1A" w:rsidRDefault="00597D1A" w:rsidP="00597D1A">
      <w:pPr>
        <w:rPr>
          <w:rFonts w:eastAsia="Malgun Gothic"/>
          <w:b/>
          <w:bCs/>
          <w:i/>
          <w:iCs/>
          <w:color w:val="000000"/>
          <w:sz w:val="20"/>
          <w:szCs w:val="20"/>
        </w:rPr>
      </w:pPr>
    </w:p>
    <w:p w14:paraId="08DA0B64" w14:textId="77777777" w:rsidR="00597D1A" w:rsidRPr="00061FCF" w:rsidRDefault="00597D1A" w:rsidP="00597D1A">
      <w:pPr>
        <w:rPr>
          <w:rFonts w:eastAsia="Malgun Gothic"/>
          <w:b/>
          <w:bCs/>
          <w:i/>
          <w:iCs/>
          <w:color w:val="000000"/>
          <w:sz w:val="20"/>
          <w:szCs w:val="20"/>
        </w:rPr>
      </w:pPr>
      <w:r w:rsidRPr="00061FCF">
        <w:rPr>
          <w:rFonts w:eastAsia="Malgun Gothic"/>
          <w:b/>
          <w:bCs/>
          <w:i/>
          <w:iCs/>
          <w:color w:val="000000"/>
          <w:sz w:val="20"/>
          <w:szCs w:val="20"/>
        </w:rPr>
        <w:t>In CSI compression using two-sided model use case, the following table captures the pros/cons of training collaboration types 1:</w:t>
      </w:r>
    </w:p>
    <w:p w14:paraId="2FF3C2A9" w14:textId="77777777" w:rsidR="00597D1A" w:rsidRPr="00061FCF" w:rsidRDefault="00597D1A" w:rsidP="00597D1A">
      <w:pPr>
        <w:rPr>
          <w:rFonts w:eastAsia="Malgun Gothic"/>
          <w:b/>
          <w:bCs/>
          <w:i/>
          <w:iCs/>
          <w:color w:val="000000"/>
          <w:sz w:val="20"/>
          <w:szCs w:val="20"/>
        </w:rPr>
      </w:pPr>
    </w:p>
    <w:p w14:paraId="357FA43D" w14:textId="77777777" w:rsidR="00597D1A" w:rsidRPr="00061FCF" w:rsidRDefault="00597D1A" w:rsidP="00597D1A">
      <w:pPr>
        <w:rPr>
          <w:rFonts w:eastAsia="Malgun Gothic"/>
          <w:b/>
          <w:bCs/>
          <w:i/>
          <w:iCs/>
          <w:color w:val="000000"/>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597D1A" w:rsidRPr="00061FCF" w14:paraId="286DCD30" w14:textId="77777777" w:rsidTr="00332B52">
        <w:trPr>
          <w:trHeight w:val="216"/>
        </w:trPr>
        <w:tc>
          <w:tcPr>
            <w:tcW w:w="2425" w:type="dxa"/>
            <w:vMerge w:val="restart"/>
            <w:tcBorders>
              <w:tl2br w:val="single" w:sz="4" w:space="0" w:color="auto"/>
            </w:tcBorders>
            <w:shd w:val="clear" w:color="auto" w:fill="auto"/>
          </w:tcPr>
          <w:p w14:paraId="7CCC7FA3" w14:textId="77777777" w:rsidR="00597D1A" w:rsidRPr="00061FCF" w:rsidRDefault="00597D1A" w:rsidP="00332B52">
            <w:pPr>
              <w:tabs>
                <w:tab w:val="left" w:pos="388"/>
                <w:tab w:val="right" w:pos="2403"/>
              </w:tabs>
              <w:wordWrap w:val="0"/>
              <w:snapToGrid w:val="0"/>
              <w:spacing w:beforeLines="30" w:before="72" w:afterLines="30" w:after="72" w:line="288" w:lineRule="auto"/>
              <w:ind w:right="400"/>
              <w:rPr>
                <w:rFonts w:eastAsia="DengXian"/>
                <w:sz w:val="20"/>
                <w:szCs w:val="20"/>
              </w:rPr>
            </w:pPr>
            <w:r w:rsidRPr="00061FCF">
              <w:rPr>
                <w:rFonts w:eastAsia="DengXian"/>
                <w:sz w:val="20"/>
                <w:szCs w:val="20"/>
              </w:rPr>
              <w:tab/>
              <w:t xml:space="preserve">      Training types</w:t>
            </w:r>
          </w:p>
          <w:p w14:paraId="4C499B5B" w14:textId="77777777" w:rsidR="00597D1A" w:rsidRPr="00061FCF" w:rsidRDefault="00597D1A" w:rsidP="00332B52">
            <w:pPr>
              <w:rPr>
                <w:sz w:val="20"/>
                <w:szCs w:val="20"/>
              </w:rPr>
            </w:pPr>
            <w:r w:rsidRPr="00061FCF">
              <w:rPr>
                <w:rFonts w:eastAsia="DengXian"/>
                <w:sz w:val="20"/>
                <w:szCs w:val="20"/>
              </w:rPr>
              <w:t>Characteristics</w:t>
            </w:r>
          </w:p>
        </w:tc>
        <w:tc>
          <w:tcPr>
            <w:tcW w:w="3060" w:type="dxa"/>
            <w:gridSpan w:val="2"/>
            <w:shd w:val="clear" w:color="auto" w:fill="auto"/>
          </w:tcPr>
          <w:p w14:paraId="3ED9D7BD" w14:textId="77777777" w:rsidR="00597D1A" w:rsidRPr="00061FCF" w:rsidRDefault="00597D1A" w:rsidP="00332B52">
            <w:pPr>
              <w:rPr>
                <w:sz w:val="20"/>
                <w:szCs w:val="20"/>
              </w:rPr>
            </w:pPr>
            <w:r w:rsidRPr="00061FCF">
              <w:rPr>
                <w:sz w:val="20"/>
                <w:szCs w:val="20"/>
              </w:rPr>
              <w:t>Type1: NW side</w:t>
            </w:r>
          </w:p>
        </w:tc>
        <w:tc>
          <w:tcPr>
            <w:tcW w:w="3240" w:type="dxa"/>
            <w:gridSpan w:val="2"/>
            <w:shd w:val="clear" w:color="auto" w:fill="auto"/>
          </w:tcPr>
          <w:p w14:paraId="463633CB" w14:textId="77777777" w:rsidR="00597D1A" w:rsidRPr="00061FCF" w:rsidRDefault="00597D1A" w:rsidP="00332B52">
            <w:pPr>
              <w:rPr>
                <w:sz w:val="20"/>
                <w:szCs w:val="20"/>
              </w:rPr>
            </w:pPr>
            <w:r w:rsidRPr="00061FCF">
              <w:rPr>
                <w:sz w:val="20"/>
                <w:szCs w:val="20"/>
              </w:rPr>
              <w:t>Type 1: UE side</w:t>
            </w:r>
          </w:p>
        </w:tc>
      </w:tr>
      <w:tr w:rsidR="00597D1A" w:rsidRPr="00061FCF" w14:paraId="7F59E447" w14:textId="77777777" w:rsidTr="00332B52">
        <w:trPr>
          <w:trHeight w:val="157"/>
        </w:trPr>
        <w:tc>
          <w:tcPr>
            <w:tcW w:w="2425" w:type="dxa"/>
            <w:vMerge/>
            <w:tcBorders>
              <w:tl2br w:val="single" w:sz="4" w:space="0" w:color="auto"/>
            </w:tcBorders>
            <w:shd w:val="clear" w:color="auto" w:fill="auto"/>
          </w:tcPr>
          <w:p w14:paraId="17656722" w14:textId="77777777" w:rsidR="00597D1A" w:rsidRPr="00061FCF" w:rsidRDefault="00597D1A" w:rsidP="00332B52">
            <w:pPr>
              <w:rPr>
                <w:sz w:val="20"/>
                <w:szCs w:val="20"/>
              </w:rPr>
            </w:pPr>
          </w:p>
        </w:tc>
        <w:tc>
          <w:tcPr>
            <w:tcW w:w="1620" w:type="dxa"/>
            <w:shd w:val="clear" w:color="auto" w:fill="auto"/>
          </w:tcPr>
          <w:p w14:paraId="28323BC6" w14:textId="77777777" w:rsidR="00597D1A" w:rsidRPr="00061FCF" w:rsidRDefault="00597D1A" w:rsidP="00332B52">
            <w:pPr>
              <w:rPr>
                <w:sz w:val="20"/>
                <w:szCs w:val="20"/>
              </w:rPr>
            </w:pPr>
            <w:r w:rsidRPr="00061FCF">
              <w:rPr>
                <w:sz w:val="20"/>
                <w:szCs w:val="20"/>
              </w:rPr>
              <w:t>Unknown model structure at UE</w:t>
            </w:r>
          </w:p>
        </w:tc>
        <w:tc>
          <w:tcPr>
            <w:tcW w:w="1440" w:type="dxa"/>
            <w:shd w:val="clear" w:color="auto" w:fill="auto"/>
          </w:tcPr>
          <w:p w14:paraId="2A2BEC27" w14:textId="77777777" w:rsidR="00597D1A" w:rsidRPr="00061FCF" w:rsidRDefault="00597D1A" w:rsidP="00332B52">
            <w:pPr>
              <w:rPr>
                <w:sz w:val="20"/>
                <w:szCs w:val="20"/>
              </w:rPr>
            </w:pPr>
            <w:r w:rsidRPr="00061FCF">
              <w:rPr>
                <w:sz w:val="20"/>
                <w:szCs w:val="20"/>
              </w:rPr>
              <w:t>Known model structure at UE</w:t>
            </w:r>
          </w:p>
        </w:tc>
        <w:tc>
          <w:tcPr>
            <w:tcW w:w="1620" w:type="dxa"/>
            <w:shd w:val="clear" w:color="auto" w:fill="auto"/>
          </w:tcPr>
          <w:p w14:paraId="720F6A1C" w14:textId="77777777" w:rsidR="00597D1A" w:rsidRPr="00061FCF" w:rsidRDefault="00597D1A" w:rsidP="00332B52">
            <w:pPr>
              <w:rPr>
                <w:sz w:val="20"/>
                <w:szCs w:val="20"/>
              </w:rPr>
            </w:pPr>
            <w:r w:rsidRPr="00061FCF">
              <w:rPr>
                <w:sz w:val="20"/>
                <w:szCs w:val="20"/>
              </w:rPr>
              <w:t>Unknown model structure at NW</w:t>
            </w:r>
          </w:p>
        </w:tc>
        <w:tc>
          <w:tcPr>
            <w:tcW w:w="1620" w:type="dxa"/>
            <w:shd w:val="clear" w:color="auto" w:fill="auto"/>
          </w:tcPr>
          <w:p w14:paraId="54669B1F" w14:textId="77777777" w:rsidR="00597D1A" w:rsidRPr="00061FCF" w:rsidRDefault="00597D1A" w:rsidP="00332B52">
            <w:pPr>
              <w:rPr>
                <w:sz w:val="20"/>
                <w:szCs w:val="20"/>
              </w:rPr>
            </w:pPr>
            <w:r w:rsidRPr="00061FCF">
              <w:rPr>
                <w:sz w:val="20"/>
                <w:szCs w:val="20"/>
              </w:rPr>
              <w:t>Known model structure at NW</w:t>
            </w:r>
          </w:p>
        </w:tc>
      </w:tr>
      <w:tr w:rsidR="00597D1A" w:rsidRPr="00061FCF" w14:paraId="53C31918" w14:textId="77777777" w:rsidTr="00332B52">
        <w:trPr>
          <w:trHeight w:val="669"/>
        </w:trPr>
        <w:tc>
          <w:tcPr>
            <w:tcW w:w="2425" w:type="dxa"/>
            <w:shd w:val="clear" w:color="auto" w:fill="auto"/>
          </w:tcPr>
          <w:p w14:paraId="369766D6" w14:textId="77777777" w:rsidR="00597D1A" w:rsidRPr="003F6E0F" w:rsidRDefault="00597D1A" w:rsidP="00332B52">
            <w:pPr>
              <w:rPr>
                <w:sz w:val="20"/>
                <w:szCs w:val="20"/>
              </w:rPr>
            </w:pPr>
            <w:r w:rsidRPr="003F6E0F">
              <w:rPr>
                <w:sz w:val="20"/>
                <w:szCs w:val="20"/>
              </w:rPr>
              <w:t>F</w:t>
            </w:r>
            <w:r w:rsidRPr="003F6E0F">
              <w:rPr>
                <w:rFonts w:eastAsia="Malgun Gothic"/>
                <w:sz w:val="20"/>
                <w:szCs w:val="20"/>
              </w:rPr>
              <w:t>easibility of allowing UE side and NW side to develop/update models separately</w:t>
            </w:r>
          </w:p>
        </w:tc>
        <w:tc>
          <w:tcPr>
            <w:tcW w:w="1620" w:type="dxa"/>
            <w:shd w:val="clear" w:color="auto" w:fill="auto"/>
            <w:vAlign w:val="center"/>
          </w:tcPr>
          <w:p w14:paraId="69510112" w14:textId="77777777" w:rsidR="00597D1A" w:rsidRPr="003F6E0F" w:rsidRDefault="00597D1A" w:rsidP="00332B52">
            <w:pPr>
              <w:rPr>
                <w:kern w:val="24"/>
                <w:sz w:val="20"/>
                <w:szCs w:val="20"/>
              </w:rPr>
            </w:pPr>
            <w:r w:rsidRPr="003F6E0F">
              <w:rPr>
                <w:kern w:val="24"/>
                <w:sz w:val="20"/>
                <w:szCs w:val="20"/>
              </w:rPr>
              <w:t>gNB: Yes</w:t>
            </w:r>
          </w:p>
          <w:p w14:paraId="63A30DDE" w14:textId="77777777" w:rsidR="00597D1A" w:rsidRPr="003F6E0F" w:rsidRDefault="00597D1A" w:rsidP="00332B52">
            <w:pPr>
              <w:rPr>
                <w:sz w:val="20"/>
                <w:szCs w:val="20"/>
              </w:rPr>
            </w:pPr>
            <w:r w:rsidRPr="003F6E0F">
              <w:rPr>
                <w:kern w:val="24"/>
                <w:sz w:val="20"/>
                <w:szCs w:val="20"/>
              </w:rPr>
              <w:t>UE: No</w:t>
            </w:r>
          </w:p>
        </w:tc>
        <w:tc>
          <w:tcPr>
            <w:tcW w:w="1440" w:type="dxa"/>
            <w:shd w:val="clear" w:color="auto" w:fill="auto"/>
            <w:vAlign w:val="center"/>
          </w:tcPr>
          <w:p w14:paraId="0157E0EF" w14:textId="77777777" w:rsidR="00597D1A" w:rsidRPr="003F6E0F" w:rsidRDefault="00597D1A" w:rsidP="00332B52">
            <w:pPr>
              <w:rPr>
                <w:kern w:val="24"/>
                <w:sz w:val="20"/>
                <w:szCs w:val="20"/>
              </w:rPr>
            </w:pPr>
            <w:r w:rsidRPr="003F6E0F">
              <w:rPr>
                <w:kern w:val="24"/>
                <w:sz w:val="20"/>
                <w:szCs w:val="20"/>
              </w:rPr>
              <w:t>gNB: Partial</w:t>
            </w:r>
          </w:p>
          <w:p w14:paraId="235CD7CA" w14:textId="77777777" w:rsidR="00597D1A" w:rsidRPr="003F6E0F" w:rsidRDefault="00597D1A" w:rsidP="00332B52">
            <w:pPr>
              <w:rPr>
                <w:kern w:val="24"/>
                <w:sz w:val="20"/>
                <w:szCs w:val="20"/>
              </w:rPr>
            </w:pPr>
            <w:r w:rsidRPr="003F6E0F">
              <w:rPr>
                <w:kern w:val="24"/>
                <w:sz w:val="20"/>
                <w:szCs w:val="20"/>
              </w:rPr>
              <w:t>UE: No</w:t>
            </w:r>
          </w:p>
        </w:tc>
        <w:tc>
          <w:tcPr>
            <w:tcW w:w="1620" w:type="dxa"/>
            <w:shd w:val="clear" w:color="auto" w:fill="auto"/>
            <w:vAlign w:val="center"/>
          </w:tcPr>
          <w:p w14:paraId="3BCF253E" w14:textId="77777777" w:rsidR="00597D1A" w:rsidRPr="003F6E0F" w:rsidRDefault="00597D1A" w:rsidP="00332B52">
            <w:pPr>
              <w:rPr>
                <w:kern w:val="24"/>
                <w:sz w:val="20"/>
                <w:szCs w:val="20"/>
              </w:rPr>
            </w:pPr>
            <w:r w:rsidRPr="003F6E0F">
              <w:rPr>
                <w:kern w:val="24"/>
                <w:sz w:val="20"/>
                <w:szCs w:val="20"/>
              </w:rPr>
              <w:t>gNB: No</w:t>
            </w:r>
          </w:p>
          <w:p w14:paraId="14D49E18" w14:textId="77777777" w:rsidR="00597D1A" w:rsidRPr="003F6E0F" w:rsidRDefault="00597D1A" w:rsidP="00332B52">
            <w:pPr>
              <w:rPr>
                <w:sz w:val="20"/>
                <w:szCs w:val="20"/>
              </w:rPr>
            </w:pPr>
            <w:r w:rsidRPr="003F6E0F">
              <w:rPr>
                <w:kern w:val="24"/>
                <w:sz w:val="20"/>
                <w:szCs w:val="20"/>
              </w:rPr>
              <w:t>UE: Yes</w:t>
            </w:r>
          </w:p>
        </w:tc>
        <w:tc>
          <w:tcPr>
            <w:tcW w:w="1620" w:type="dxa"/>
            <w:shd w:val="clear" w:color="auto" w:fill="auto"/>
            <w:vAlign w:val="center"/>
          </w:tcPr>
          <w:p w14:paraId="3BC1C35B" w14:textId="77777777" w:rsidR="00597D1A" w:rsidRPr="003F6E0F" w:rsidRDefault="00597D1A" w:rsidP="00332B52">
            <w:pPr>
              <w:rPr>
                <w:kern w:val="24"/>
                <w:sz w:val="20"/>
                <w:szCs w:val="20"/>
              </w:rPr>
            </w:pPr>
            <w:r w:rsidRPr="003F6E0F">
              <w:rPr>
                <w:kern w:val="24"/>
                <w:sz w:val="20"/>
                <w:szCs w:val="20"/>
              </w:rPr>
              <w:t>gNB: No</w:t>
            </w:r>
          </w:p>
          <w:p w14:paraId="13703C39" w14:textId="77777777" w:rsidR="00597D1A" w:rsidRPr="003F6E0F" w:rsidRDefault="00597D1A" w:rsidP="00332B52">
            <w:pPr>
              <w:rPr>
                <w:sz w:val="20"/>
                <w:szCs w:val="20"/>
              </w:rPr>
            </w:pPr>
            <w:r w:rsidRPr="003F6E0F">
              <w:rPr>
                <w:kern w:val="24"/>
                <w:sz w:val="20"/>
                <w:szCs w:val="20"/>
              </w:rPr>
              <w:t>UE: Partial</w:t>
            </w:r>
          </w:p>
        </w:tc>
      </w:tr>
      <w:tr w:rsidR="00597D1A" w:rsidRPr="00061FCF" w14:paraId="64366841" w14:textId="77777777" w:rsidTr="00332B52">
        <w:trPr>
          <w:trHeight w:val="1360"/>
        </w:trPr>
        <w:tc>
          <w:tcPr>
            <w:tcW w:w="2425" w:type="dxa"/>
            <w:shd w:val="clear" w:color="auto" w:fill="auto"/>
          </w:tcPr>
          <w:p w14:paraId="7EA68502" w14:textId="77777777" w:rsidR="00597D1A" w:rsidRPr="003F6E0F" w:rsidRDefault="00597D1A" w:rsidP="00332B52">
            <w:pPr>
              <w:rPr>
                <w:sz w:val="20"/>
                <w:szCs w:val="20"/>
              </w:rPr>
            </w:pPr>
            <w:r w:rsidRPr="003F6E0F">
              <w:rPr>
                <w:sz w:val="20"/>
                <w:szCs w:val="20"/>
              </w:rPr>
              <w:t>Extendibility:</w:t>
            </w:r>
            <w:r w:rsidRPr="003F6E0F">
              <w:rPr>
                <w:rFonts w:eastAsia="Malgun Gothic"/>
                <w:sz w:val="20"/>
                <w:szCs w:val="20"/>
              </w:rPr>
              <w:t xml:space="preserve"> to train new UE-side model compatible with NW-side model in use; </w:t>
            </w:r>
          </w:p>
        </w:tc>
        <w:tc>
          <w:tcPr>
            <w:tcW w:w="1620" w:type="dxa"/>
            <w:shd w:val="clear" w:color="auto" w:fill="auto"/>
          </w:tcPr>
          <w:p w14:paraId="55498F04" w14:textId="77777777" w:rsidR="00597D1A" w:rsidRPr="003F6E0F" w:rsidRDefault="00597D1A" w:rsidP="00332B52">
            <w:pPr>
              <w:rPr>
                <w:kern w:val="24"/>
                <w:sz w:val="20"/>
                <w:szCs w:val="20"/>
              </w:rPr>
            </w:pPr>
            <w:r w:rsidRPr="003F6E0F">
              <w:rPr>
                <w:kern w:val="24"/>
                <w:sz w:val="20"/>
                <w:szCs w:val="20"/>
              </w:rPr>
              <w:t>Yes</w:t>
            </w:r>
          </w:p>
          <w:p w14:paraId="02007EDF" w14:textId="77777777" w:rsidR="00597D1A" w:rsidRPr="003F6E0F" w:rsidRDefault="00597D1A" w:rsidP="00332B52">
            <w:pPr>
              <w:rPr>
                <w:kern w:val="24"/>
                <w:sz w:val="20"/>
                <w:szCs w:val="20"/>
              </w:rPr>
            </w:pPr>
          </w:p>
        </w:tc>
        <w:tc>
          <w:tcPr>
            <w:tcW w:w="1440" w:type="dxa"/>
            <w:shd w:val="clear" w:color="auto" w:fill="auto"/>
          </w:tcPr>
          <w:p w14:paraId="680FF27F" w14:textId="77777777" w:rsidR="00597D1A" w:rsidRPr="003F6E0F" w:rsidRDefault="00597D1A" w:rsidP="00332B52">
            <w:pPr>
              <w:rPr>
                <w:kern w:val="24"/>
                <w:sz w:val="20"/>
                <w:szCs w:val="20"/>
              </w:rPr>
            </w:pPr>
            <w:r w:rsidRPr="003F6E0F">
              <w:rPr>
                <w:kern w:val="24"/>
                <w:sz w:val="20"/>
                <w:szCs w:val="20"/>
              </w:rPr>
              <w:t>Yes</w:t>
            </w:r>
          </w:p>
        </w:tc>
        <w:tc>
          <w:tcPr>
            <w:tcW w:w="1620" w:type="dxa"/>
            <w:shd w:val="clear" w:color="auto" w:fill="auto"/>
          </w:tcPr>
          <w:p w14:paraId="46D6E8E6" w14:textId="77777777" w:rsidR="00597D1A" w:rsidRPr="003F6E0F" w:rsidRDefault="00597D1A" w:rsidP="00332B52">
            <w:pPr>
              <w:rPr>
                <w:kern w:val="24"/>
                <w:sz w:val="20"/>
                <w:szCs w:val="20"/>
              </w:rPr>
            </w:pPr>
            <w:r w:rsidRPr="003F6E0F">
              <w:rPr>
                <w:kern w:val="24"/>
                <w:sz w:val="20"/>
                <w:szCs w:val="20"/>
              </w:rPr>
              <w:t>Yes</w:t>
            </w:r>
          </w:p>
        </w:tc>
        <w:tc>
          <w:tcPr>
            <w:tcW w:w="1620" w:type="dxa"/>
            <w:shd w:val="clear" w:color="auto" w:fill="auto"/>
          </w:tcPr>
          <w:p w14:paraId="3DB1AC93" w14:textId="77777777" w:rsidR="00597D1A" w:rsidRPr="003F6E0F" w:rsidRDefault="00597D1A" w:rsidP="00332B52">
            <w:pPr>
              <w:rPr>
                <w:strike/>
                <w:kern w:val="24"/>
                <w:sz w:val="20"/>
                <w:szCs w:val="20"/>
              </w:rPr>
            </w:pPr>
            <w:r w:rsidRPr="003F6E0F">
              <w:rPr>
                <w:kern w:val="24"/>
                <w:sz w:val="20"/>
                <w:szCs w:val="20"/>
              </w:rPr>
              <w:t>Yes</w:t>
            </w:r>
          </w:p>
        </w:tc>
      </w:tr>
      <w:tr w:rsidR="00597D1A" w:rsidRPr="00061FCF" w14:paraId="270A99C0" w14:textId="77777777" w:rsidTr="00332B52">
        <w:trPr>
          <w:trHeight w:val="1360"/>
        </w:trPr>
        <w:tc>
          <w:tcPr>
            <w:tcW w:w="2425" w:type="dxa"/>
            <w:shd w:val="clear" w:color="auto" w:fill="auto"/>
          </w:tcPr>
          <w:p w14:paraId="164A7230" w14:textId="77777777" w:rsidR="00597D1A" w:rsidRPr="003F6E0F" w:rsidRDefault="00597D1A" w:rsidP="00332B52">
            <w:pPr>
              <w:rPr>
                <w:sz w:val="20"/>
                <w:szCs w:val="20"/>
              </w:rPr>
            </w:pPr>
            <w:r w:rsidRPr="003F6E0F">
              <w:rPr>
                <w:sz w:val="20"/>
                <w:szCs w:val="20"/>
              </w:rPr>
              <w:t>Extendibility:</w:t>
            </w:r>
            <w:r w:rsidRPr="003F6E0F">
              <w:rPr>
                <w:rFonts w:eastAsia="Malgun Gothic"/>
                <w:sz w:val="20"/>
                <w:szCs w:val="20"/>
              </w:rPr>
              <w:t xml:space="preserve"> To train new NW-side model compatible with UE-side model in use</w:t>
            </w:r>
          </w:p>
        </w:tc>
        <w:tc>
          <w:tcPr>
            <w:tcW w:w="1620" w:type="dxa"/>
            <w:shd w:val="clear" w:color="auto" w:fill="auto"/>
          </w:tcPr>
          <w:p w14:paraId="410B567B" w14:textId="77777777" w:rsidR="00597D1A" w:rsidRPr="003F6E0F" w:rsidRDefault="00597D1A" w:rsidP="00332B52">
            <w:pPr>
              <w:rPr>
                <w:kern w:val="24"/>
                <w:sz w:val="20"/>
                <w:szCs w:val="20"/>
              </w:rPr>
            </w:pPr>
            <w:r w:rsidRPr="003F6E0F">
              <w:rPr>
                <w:kern w:val="24"/>
                <w:sz w:val="20"/>
                <w:szCs w:val="20"/>
              </w:rPr>
              <w:t>Yes</w:t>
            </w:r>
          </w:p>
        </w:tc>
        <w:tc>
          <w:tcPr>
            <w:tcW w:w="1440" w:type="dxa"/>
            <w:shd w:val="clear" w:color="auto" w:fill="auto"/>
          </w:tcPr>
          <w:p w14:paraId="6B018B9E" w14:textId="77777777" w:rsidR="00597D1A" w:rsidRPr="003F6E0F" w:rsidRDefault="00597D1A" w:rsidP="00332B52">
            <w:pPr>
              <w:rPr>
                <w:bCs/>
                <w:kern w:val="24"/>
                <w:sz w:val="20"/>
                <w:szCs w:val="20"/>
              </w:rPr>
            </w:pPr>
            <w:r w:rsidRPr="003F6E0F">
              <w:rPr>
                <w:kern w:val="24"/>
                <w:sz w:val="20"/>
                <w:szCs w:val="20"/>
              </w:rPr>
              <w:t>Yes</w:t>
            </w:r>
          </w:p>
        </w:tc>
        <w:tc>
          <w:tcPr>
            <w:tcW w:w="1620" w:type="dxa"/>
            <w:shd w:val="clear" w:color="auto" w:fill="auto"/>
          </w:tcPr>
          <w:p w14:paraId="35560B8F" w14:textId="77777777" w:rsidR="00597D1A" w:rsidRPr="003F6E0F" w:rsidRDefault="00597D1A" w:rsidP="00332B52">
            <w:pPr>
              <w:rPr>
                <w:i/>
                <w:kern w:val="24"/>
                <w:sz w:val="20"/>
                <w:szCs w:val="20"/>
              </w:rPr>
            </w:pPr>
            <w:r w:rsidRPr="003F6E0F">
              <w:rPr>
                <w:kern w:val="24"/>
                <w:sz w:val="20"/>
                <w:szCs w:val="20"/>
              </w:rPr>
              <w:t>Yes</w:t>
            </w:r>
          </w:p>
        </w:tc>
        <w:tc>
          <w:tcPr>
            <w:tcW w:w="1620" w:type="dxa"/>
            <w:shd w:val="clear" w:color="auto" w:fill="auto"/>
          </w:tcPr>
          <w:p w14:paraId="41063ACD" w14:textId="77777777" w:rsidR="00597D1A" w:rsidRPr="003F6E0F" w:rsidRDefault="00597D1A" w:rsidP="00332B52">
            <w:pPr>
              <w:rPr>
                <w:kern w:val="24"/>
                <w:sz w:val="20"/>
                <w:szCs w:val="20"/>
              </w:rPr>
            </w:pPr>
            <w:r w:rsidRPr="003F6E0F">
              <w:rPr>
                <w:kern w:val="24"/>
                <w:sz w:val="20"/>
                <w:szCs w:val="20"/>
              </w:rPr>
              <w:t>Yes</w:t>
            </w:r>
          </w:p>
        </w:tc>
      </w:tr>
    </w:tbl>
    <w:p w14:paraId="5CB914F8" w14:textId="77777777" w:rsidR="00597D1A" w:rsidRPr="00061FCF" w:rsidRDefault="00597D1A" w:rsidP="00597D1A">
      <w:pPr>
        <w:rPr>
          <w:rFonts w:eastAsia="DengXian"/>
          <w:sz w:val="20"/>
          <w:szCs w:val="20"/>
        </w:rPr>
      </w:pPr>
    </w:p>
    <w:p w14:paraId="43664D1A" w14:textId="77777777" w:rsidR="00597D1A" w:rsidRDefault="00597D1A" w:rsidP="00597D1A">
      <w:pPr>
        <w:rPr>
          <w:sz w:val="20"/>
          <w:szCs w:val="20"/>
        </w:rPr>
      </w:pPr>
      <w:r>
        <w:rPr>
          <w:sz w:val="20"/>
          <w:szCs w:val="20"/>
        </w:rPr>
        <w:t xml:space="preserve">Note 1: Type 2 Sequential training assumes NW-first </w:t>
      </w:r>
      <w:proofErr w:type="gramStart"/>
      <w:r>
        <w:rPr>
          <w:sz w:val="20"/>
          <w:szCs w:val="20"/>
        </w:rPr>
        <w:t>training</w:t>
      </w:r>
      <w:proofErr w:type="gramEnd"/>
    </w:p>
    <w:p w14:paraId="46A8C493" w14:textId="77777777" w:rsidR="00597D1A" w:rsidRDefault="00597D1A" w:rsidP="00597D1A">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p>
    <w:p w14:paraId="538A04FB" w14:textId="77777777" w:rsidR="00597D1A" w:rsidRDefault="00597D1A" w:rsidP="00597D1A">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70EDF942" w14:textId="77777777" w:rsidR="00597D1A" w:rsidRDefault="00597D1A" w:rsidP="00597D1A">
      <w:pPr>
        <w:rPr>
          <w:sz w:val="20"/>
          <w:szCs w:val="20"/>
        </w:rPr>
      </w:pPr>
    </w:p>
    <w:p w14:paraId="41908D9A" w14:textId="77777777" w:rsidR="00597D1A" w:rsidRPr="00E06B9F" w:rsidRDefault="00597D1A" w:rsidP="00597D1A">
      <w:pPr>
        <w:rPr>
          <w:b/>
          <w:bCs/>
        </w:rPr>
      </w:pPr>
      <w:r w:rsidRPr="00E06B9F">
        <w:rPr>
          <w:b/>
          <w:bCs/>
        </w:rPr>
        <w:t xml:space="preserve">Proposal </w:t>
      </w:r>
      <w:r>
        <w:rPr>
          <w:b/>
          <w:bCs/>
        </w:rPr>
        <w:t>1:</w:t>
      </w:r>
      <w:r w:rsidRPr="00E06B9F">
        <w:rPr>
          <w:b/>
          <w:bCs/>
          <w:sz w:val="20"/>
          <w:szCs w:val="20"/>
        </w:rPr>
        <w:t xml:space="preserve"> </w:t>
      </w:r>
      <w:r w:rsidRPr="00E06B9F">
        <w:rPr>
          <w:b/>
          <w:bCs/>
        </w:rPr>
        <w:t xml:space="preserve">In CSI compression using two-sided model use case, </w:t>
      </w:r>
      <w:proofErr w:type="gramStart"/>
      <w:r w:rsidRPr="00E06B9F">
        <w:rPr>
          <w:b/>
          <w:bCs/>
        </w:rPr>
        <w:t>in order to</w:t>
      </w:r>
      <w:proofErr w:type="gramEnd"/>
      <w:r w:rsidRPr="00E06B9F">
        <w:rPr>
          <w:b/>
          <w:bCs/>
        </w:rPr>
        <w:t xml:space="preserve"> enable the UE to select a CSI generation model compatible with the CSI reconstruction model used by the gNB, the following aspects have been proposed:</w:t>
      </w:r>
    </w:p>
    <w:p w14:paraId="61951ED7" w14:textId="77777777" w:rsidR="00597D1A" w:rsidRPr="00E06B9F" w:rsidRDefault="00597D1A" w:rsidP="00597D1A">
      <w:pPr>
        <w:numPr>
          <w:ilvl w:val="0"/>
          <w:numId w:val="63"/>
        </w:numPr>
        <w:rPr>
          <w:b/>
          <w:bCs/>
        </w:rPr>
      </w:pPr>
      <w:r w:rsidRPr="00E06B9F">
        <w:rPr>
          <w:b/>
          <w:bCs/>
        </w:rPr>
        <w:t xml:space="preserve">UE report the supported AI/ML based CSI feedback features/FGs in capability report.  </w:t>
      </w:r>
    </w:p>
    <w:p w14:paraId="30CD0C67" w14:textId="6002A73B" w:rsidR="00597D1A" w:rsidRPr="00E06B9F" w:rsidRDefault="00597D1A" w:rsidP="00597D1A">
      <w:pPr>
        <w:numPr>
          <w:ilvl w:val="0"/>
          <w:numId w:val="63"/>
        </w:numPr>
        <w:rPr>
          <w:b/>
          <w:bCs/>
        </w:rPr>
      </w:pPr>
      <w:r w:rsidRPr="00E06B9F">
        <w:rPr>
          <w:b/>
          <w:bCs/>
        </w:rPr>
        <w:t xml:space="preserve">Additional </w:t>
      </w:r>
      <w:r w:rsidR="00660963">
        <w:rPr>
          <w:b/>
          <w:bCs/>
        </w:rPr>
        <w:t xml:space="preserve">RRC based </w:t>
      </w:r>
      <w:r w:rsidRPr="00E06B9F">
        <w:rPr>
          <w:b/>
          <w:bCs/>
        </w:rPr>
        <w:t xml:space="preserve">NW and UE interaction, if needed, to align the pairing information: </w:t>
      </w:r>
    </w:p>
    <w:p w14:paraId="45618D48" w14:textId="77777777" w:rsidR="00597D1A" w:rsidRPr="00E06B9F" w:rsidRDefault="00597D1A" w:rsidP="00597D1A">
      <w:pPr>
        <w:numPr>
          <w:ilvl w:val="1"/>
          <w:numId w:val="63"/>
        </w:numPr>
        <w:rPr>
          <w:b/>
          <w:bCs/>
        </w:rPr>
      </w:pPr>
      <w:r w:rsidRPr="00E06B9F">
        <w:rPr>
          <w:b/>
          <w:bCs/>
        </w:rPr>
        <w:t>UE initiated: UE report</w:t>
      </w:r>
      <w:r w:rsidRPr="00E06B9F">
        <w:rPr>
          <w:rFonts w:hint="eastAsia"/>
          <w:b/>
          <w:bCs/>
        </w:rPr>
        <w:t>s</w:t>
      </w:r>
      <w:r w:rsidRPr="00E06B9F">
        <w:rPr>
          <w:b/>
          <w:bCs/>
        </w:rPr>
        <w:t xml:space="preserve"> the pairing information for NW confirmation, and NW confirm which paring information is supported.  </w:t>
      </w:r>
    </w:p>
    <w:p w14:paraId="4A75D008" w14:textId="77777777" w:rsidR="00597D1A" w:rsidRDefault="00597D1A" w:rsidP="00597D1A">
      <w:pPr>
        <w:numPr>
          <w:ilvl w:val="1"/>
          <w:numId w:val="63"/>
        </w:numPr>
        <w:rPr>
          <w:b/>
          <w:bCs/>
        </w:rPr>
      </w:pPr>
      <w:r w:rsidRPr="00E06B9F">
        <w:rPr>
          <w:b/>
          <w:bCs/>
        </w:rPr>
        <w:t>NW initiated: NW indicates the pairing information supported in the cell for UE confirmation, and UE confirm which paring information is supported by the UE.</w:t>
      </w:r>
    </w:p>
    <w:p w14:paraId="24BAAAAF" w14:textId="747DCCDF" w:rsidR="00597D1A" w:rsidRPr="00E06B9F" w:rsidRDefault="00597D1A" w:rsidP="00597D1A">
      <w:pPr>
        <w:numPr>
          <w:ilvl w:val="0"/>
          <w:numId w:val="63"/>
        </w:numPr>
        <w:rPr>
          <w:b/>
          <w:bCs/>
        </w:rPr>
      </w:pPr>
      <w:r>
        <w:rPr>
          <w:b/>
          <w:bCs/>
        </w:rPr>
        <w:t>If multiple models including different adaptation layers are configured by NW</w:t>
      </w:r>
      <w:r w:rsidR="00660963">
        <w:rPr>
          <w:b/>
          <w:bCs/>
        </w:rPr>
        <w:t xml:space="preserve"> through RRC signaling</w:t>
      </w:r>
      <w:r>
        <w:rPr>
          <w:b/>
          <w:bCs/>
        </w:rPr>
        <w:t xml:space="preserve">, UE will choose the final model to indicate it in UCI. </w:t>
      </w:r>
    </w:p>
    <w:p w14:paraId="4068AAAD" w14:textId="77777777" w:rsidR="00597D1A" w:rsidRDefault="00597D1A" w:rsidP="00605409">
      <w:pPr>
        <w:rPr>
          <w:b/>
          <w:bCs/>
        </w:rPr>
      </w:pPr>
    </w:p>
    <w:p w14:paraId="3EBC9181" w14:textId="77777777" w:rsidR="00597D1A" w:rsidRDefault="00597D1A" w:rsidP="00605409">
      <w:pPr>
        <w:rPr>
          <w:b/>
          <w:bCs/>
        </w:rPr>
      </w:pPr>
    </w:p>
    <w:p w14:paraId="4E8E7717" w14:textId="77777777" w:rsidR="00597D1A" w:rsidRDefault="00597D1A" w:rsidP="00597D1A">
      <w:pPr>
        <w:rPr>
          <w:b/>
          <w:bCs/>
        </w:rPr>
      </w:pPr>
      <w:r w:rsidRPr="00FA69C3">
        <w:rPr>
          <w:b/>
          <w:bCs/>
        </w:rPr>
        <w:t xml:space="preserve">Proposal </w:t>
      </w:r>
      <w:r>
        <w:rPr>
          <w:b/>
          <w:bCs/>
        </w:rPr>
        <w:t>2</w:t>
      </w:r>
      <w:r w:rsidRPr="00FA69C3">
        <w:rPr>
          <w:b/>
          <w:bCs/>
        </w:rPr>
        <w:t xml:space="preserve">: In CSI compression using two-sided model use case, </w:t>
      </w:r>
      <w:r>
        <w:rPr>
          <w:b/>
          <w:bCs/>
        </w:rPr>
        <w:t xml:space="preserve">adaptation layer can be indicated by: </w:t>
      </w:r>
    </w:p>
    <w:p w14:paraId="4A7B962E" w14:textId="77777777" w:rsidR="00597D1A" w:rsidRPr="003B39E6" w:rsidRDefault="00597D1A" w:rsidP="00597D1A">
      <w:pPr>
        <w:numPr>
          <w:ilvl w:val="0"/>
          <w:numId w:val="63"/>
        </w:numPr>
        <w:rPr>
          <w:b/>
          <w:bCs/>
        </w:rPr>
      </w:pPr>
      <w:r w:rsidRPr="003B39E6">
        <w:rPr>
          <w:b/>
          <w:bCs/>
        </w:rPr>
        <w:t>Alt 1: separate model ID/</w:t>
      </w:r>
      <w:r>
        <w:rPr>
          <w:b/>
          <w:bCs/>
        </w:rPr>
        <w:t xml:space="preserve">separate </w:t>
      </w:r>
      <w:r w:rsidRPr="003B39E6">
        <w:rPr>
          <w:b/>
          <w:bCs/>
        </w:rPr>
        <w:t xml:space="preserve">paring information </w:t>
      </w:r>
    </w:p>
    <w:p w14:paraId="023D40FA" w14:textId="77777777" w:rsidR="00597D1A" w:rsidRDefault="00597D1A" w:rsidP="00597D1A">
      <w:pPr>
        <w:numPr>
          <w:ilvl w:val="0"/>
          <w:numId w:val="63"/>
        </w:numPr>
        <w:rPr>
          <w:b/>
          <w:bCs/>
        </w:rPr>
      </w:pPr>
      <w:r w:rsidRPr="003B39E6">
        <w:rPr>
          <w:b/>
          <w:bCs/>
        </w:rPr>
        <w:t xml:space="preserve">Alt 2: Same model ID/paring information with additional sub-model ID/sub-paring information. </w:t>
      </w:r>
    </w:p>
    <w:p w14:paraId="73819DC5" w14:textId="77777777" w:rsidR="00597D1A" w:rsidRDefault="00597D1A" w:rsidP="00605409">
      <w:pPr>
        <w:rPr>
          <w:b/>
          <w:bCs/>
        </w:rPr>
      </w:pPr>
    </w:p>
    <w:p w14:paraId="260A9822" w14:textId="77777777" w:rsidR="00597D1A" w:rsidRDefault="00597D1A" w:rsidP="00605409">
      <w:pPr>
        <w:rPr>
          <w:b/>
          <w:bCs/>
        </w:rPr>
      </w:pPr>
    </w:p>
    <w:p w14:paraId="5F63FD2C" w14:textId="77777777" w:rsidR="00FD636D" w:rsidRDefault="00FD636D" w:rsidP="00FD636D">
      <w:pPr>
        <w:rPr>
          <w:b/>
          <w:bCs/>
        </w:rPr>
      </w:pPr>
      <w:r w:rsidRPr="00FA69C3">
        <w:rPr>
          <w:b/>
          <w:bCs/>
        </w:rPr>
        <w:t xml:space="preserve">Proposal </w:t>
      </w:r>
      <w:r>
        <w:rPr>
          <w:b/>
          <w:bCs/>
        </w:rPr>
        <w:t>3</w:t>
      </w:r>
      <w:r w:rsidRPr="00FA69C3">
        <w:rPr>
          <w:b/>
          <w:bCs/>
        </w:rPr>
        <w:t>:</w:t>
      </w:r>
      <w:r>
        <w:rPr>
          <w:b/>
          <w:bCs/>
        </w:rPr>
        <w:t xml:space="preserve"> Continue study CSI compression in R19 focusing on </w:t>
      </w:r>
    </w:p>
    <w:p w14:paraId="19F46D7C" w14:textId="77777777" w:rsidR="00FD636D" w:rsidRPr="00597D1A" w:rsidRDefault="00FD636D" w:rsidP="00FD636D">
      <w:pPr>
        <w:pStyle w:val="ListParagraph"/>
        <w:numPr>
          <w:ilvl w:val="0"/>
          <w:numId w:val="69"/>
        </w:numPr>
        <w:ind w:leftChars="0"/>
        <w:rPr>
          <w:rFonts w:ascii="Times New Roman" w:hAnsi="Times New Roman"/>
          <w:b/>
          <w:bCs/>
          <w:sz w:val="24"/>
        </w:rPr>
      </w:pPr>
      <w:r w:rsidRPr="00597D1A">
        <w:rPr>
          <w:rFonts w:ascii="Times New Roman" w:hAnsi="Times New Roman"/>
          <w:b/>
          <w:bCs/>
          <w:sz w:val="24"/>
        </w:rPr>
        <w:t xml:space="preserve">Methods to improve the performance gain over legacy CSI feedback </w:t>
      </w:r>
      <w:proofErr w:type="gramStart"/>
      <w:r w:rsidRPr="00597D1A">
        <w:rPr>
          <w:rFonts w:ascii="Times New Roman" w:hAnsi="Times New Roman"/>
          <w:b/>
          <w:bCs/>
          <w:sz w:val="24"/>
        </w:rPr>
        <w:t>including:</w:t>
      </w:r>
      <w:proofErr w:type="gramEnd"/>
      <w:r w:rsidRPr="00597D1A">
        <w:rPr>
          <w:rFonts w:ascii="Times New Roman" w:hAnsi="Times New Roman"/>
          <w:b/>
          <w:bCs/>
          <w:sz w:val="24"/>
        </w:rPr>
        <w:t xml:space="preserve"> cell/site specific model, model using past CSI as input, joint CSI prediction and compression. </w:t>
      </w:r>
    </w:p>
    <w:p w14:paraId="5118E21F" w14:textId="77777777" w:rsidR="00FD636D" w:rsidRPr="00597D1A" w:rsidRDefault="00FD636D" w:rsidP="00FD636D">
      <w:pPr>
        <w:pStyle w:val="ListParagraph"/>
        <w:numPr>
          <w:ilvl w:val="0"/>
          <w:numId w:val="69"/>
        </w:numPr>
        <w:ind w:leftChars="0"/>
        <w:rPr>
          <w:rFonts w:ascii="Times New Roman" w:hAnsi="Times New Roman"/>
          <w:b/>
          <w:bCs/>
          <w:sz w:val="24"/>
        </w:rPr>
      </w:pPr>
      <w:r w:rsidRPr="00597D1A">
        <w:rPr>
          <w:rFonts w:ascii="Times New Roman" w:hAnsi="Times New Roman"/>
          <w:b/>
          <w:bCs/>
          <w:sz w:val="24"/>
        </w:rPr>
        <w:t xml:space="preserve">Impact of CQI/RI particularly when maximum rank 4 is configured. </w:t>
      </w:r>
    </w:p>
    <w:p w14:paraId="42A7A251" w14:textId="77777777" w:rsidR="00FD636D" w:rsidRPr="00597D1A" w:rsidRDefault="00FD636D" w:rsidP="00FD636D">
      <w:pPr>
        <w:pStyle w:val="ListParagraph"/>
        <w:numPr>
          <w:ilvl w:val="0"/>
          <w:numId w:val="69"/>
        </w:numPr>
        <w:ind w:leftChars="0"/>
        <w:rPr>
          <w:rFonts w:ascii="Times New Roman" w:hAnsi="Times New Roman"/>
          <w:b/>
          <w:bCs/>
          <w:sz w:val="24"/>
        </w:rPr>
      </w:pPr>
      <w:r w:rsidRPr="00597D1A">
        <w:rPr>
          <w:rFonts w:ascii="Times New Roman" w:hAnsi="Times New Roman"/>
          <w:b/>
          <w:bCs/>
          <w:sz w:val="24"/>
        </w:rPr>
        <w:t xml:space="preserve">Evaluation on UE side proxy model </w:t>
      </w:r>
    </w:p>
    <w:p w14:paraId="2F3CC717" w14:textId="77777777" w:rsidR="00597D1A" w:rsidRPr="00597D1A" w:rsidRDefault="00597D1A" w:rsidP="00605409">
      <w:pPr>
        <w:rPr>
          <w:b/>
          <w:bCs/>
          <w:lang w:val="en-GB"/>
        </w:rPr>
      </w:pPr>
    </w:p>
    <w:p w14:paraId="386EFDD0" w14:textId="08043DFF" w:rsidR="0055511D" w:rsidRPr="00F4292B" w:rsidRDefault="0055511D" w:rsidP="00F4292B">
      <w:pPr>
        <w:pStyle w:val="Heading1"/>
      </w:pPr>
      <w:r w:rsidRPr="00F4292B">
        <w:t xml:space="preserve">Reference </w:t>
      </w:r>
    </w:p>
    <w:p w14:paraId="48D0124A" w14:textId="41A6097F" w:rsidR="00E53B53" w:rsidRDefault="00EC7383" w:rsidP="009C764D">
      <w:pPr>
        <w:numPr>
          <w:ilvl w:val="0"/>
          <w:numId w:val="17"/>
        </w:numPr>
        <w:tabs>
          <w:tab w:val="clear" w:pos="657"/>
        </w:tabs>
        <w:rPr>
          <w:rFonts w:cs="Batang"/>
          <w:lang w:eastAsia="en-US"/>
        </w:rPr>
      </w:pPr>
      <w:r w:rsidRPr="00D56539">
        <w:rPr>
          <w:rFonts w:cs="Batang"/>
          <w:lang w:eastAsia="en-US"/>
        </w:rPr>
        <w:t xml:space="preserve">RP-213599, New SI: Study on Artificial Intelligence (AI)/Machine Learning (ML) for NR Air Interface, Qualcomm, 3GPP TSG RAN meeting #94, Electronic meeting, Dec 6-17, </w:t>
      </w:r>
      <w:proofErr w:type="gramStart"/>
      <w:r w:rsidRPr="00D56539">
        <w:rPr>
          <w:rFonts w:cs="Batang"/>
          <w:lang w:eastAsia="en-US"/>
        </w:rPr>
        <w:t>2022</w:t>
      </w:r>
      <w:proofErr w:type="gramEnd"/>
    </w:p>
    <w:p w14:paraId="404C7DF6" w14:textId="77777777" w:rsidR="00C344DF" w:rsidRDefault="00C344DF" w:rsidP="00C344DF">
      <w:pPr>
        <w:numPr>
          <w:ilvl w:val="0"/>
          <w:numId w:val="17"/>
        </w:numPr>
        <w:tabs>
          <w:tab w:val="clear" w:pos="657"/>
        </w:tabs>
        <w:rPr>
          <w:rFonts w:cs="Batang"/>
          <w:lang w:eastAsia="en-US"/>
        </w:rPr>
      </w:pPr>
      <w:bookmarkStart w:id="0" w:name="_Ref106194851"/>
      <w:r w:rsidRPr="00D57930">
        <w:rPr>
          <w:rFonts w:cs="Batang"/>
          <w:lang w:eastAsia="en-US"/>
        </w:rPr>
        <w:t>RP-231765</w:t>
      </w:r>
      <w:r>
        <w:rPr>
          <w:rFonts w:cs="Batang"/>
          <w:lang w:eastAsia="en-US"/>
        </w:rPr>
        <w:t xml:space="preserve">, </w:t>
      </w:r>
      <w:r w:rsidRPr="00D57930">
        <w:rPr>
          <w:rFonts w:cs="Batang"/>
          <w:lang w:eastAsia="en-US"/>
        </w:rPr>
        <w:t>Recommended focus for AI/ML for air interface in Q4-23</w:t>
      </w:r>
      <w:bookmarkEnd w:id="0"/>
      <w:r>
        <w:rPr>
          <w:rFonts w:cs="Batang"/>
          <w:lang w:eastAsia="en-US"/>
        </w:rPr>
        <w:t xml:space="preserve"> </w:t>
      </w:r>
    </w:p>
    <w:p w14:paraId="5DC3F87D" w14:textId="7F44F81C" w:rsidR="00260EE7" w:rsidRDefault="00260EE7" w:rsidP="00EF3CA9">
      <w:pPr>
        <w:numPr>
          <w:ilvl w:val="0"/>
          <w:numId w:val="17"/>
        </w:numPr>
        <w:tabs>
          <w:tab w:val="clear" w:pos="657"/>
        </w:tabs>
        <w:rPr>
          <w:rFonts w:cs="Batang"/>
          <w:lang w:eastAsia="en-US"/>
        </w:rPr>
      </w:pPr>
      <w:r>
        <w:rPr>
          <w:rFonts w:cs="Batang"/>
          <w:lang w:eastAsia="en-US"/>
        </w:rPr>
        <w:t>Chairman’s notes, 3GPP TSG RAN1 #</w:t>
      </w:r>
      <w:r w:rsidR="009C764D">
        <w:rPr>
          <w:rFonts w:cs="Batang"/>
          <w:lang w:eastAsia="en-US"/>
        </w:rPr>
        <w:t>11</w:t>
      </w:r>
      <w:r w:rsidR="00597D1A">
        <w:rPr>
          <w:rFonts w:cs="Batang"/>
          <w:lang w:eastAsia="en-US"/>
        </w:rPr>
        <w:t>5</w:t>
      </w:r>
      <w:r>
        <w:rPr>
          <w:rFonts w:cs="Batang"/>
          <w:lang w:eastAsia="en-US"/>
        </w:rPr>
        <w:t xml:space="preserve">, </w:t>
      </w:r>
      <w:r w:rsidR="00C344DF">
        <w:rPr>
          <w:rFonts w:cs="Batang"/>
          <w:lang w:eastAsia="en-US"/>
        </w:rPr>
        <w:t>Aug</w:t>
      </w:r>
      <w:r>
        <w:rPr>
          <w:rFonts w:cs="Batang"/>
          <w:lang w:eastAsia="en-US"/>
        </w:rPr>
        <w:t xml:space="preserve"> 2023</w:t>
      </w:r>
    </w:p>
    <w:p w14:paraId="0A075A01" w14:textId="58940BCD" w:rsidR="009C764D" w:rsidRPr="00D56539" w:rsidRDefault="009C764D" w:rsidP="00EF3CA9">
      <w:pPr>
        <w:numPr>
          <w:ilvl w:val="0"/>
          <w:numId w:val="17"/>
        </w:numPr>
        <w:tabs>
          <w:tab w:val="clear" w:pos="657"/>
        </w:tabs>
        <w:rPr>
          <w:rFonts w:cs="Batang"/>
          <w:lang w:eastAsia="en-US"/>
        </w:rPr>
      </w:pPr>
      <w:r>
        <w:rPr>
          <w:rFonts w:cs="Batang"/>
          <w:lang w:eastAsia="en-US"/>
        </w:rPr>
        <w:t>R1-23</w:t>
      </w:r>
      <w:r w:rsidR="00597D1A">
        <w:rPr>
          <w:rFonts w:cs="Batang"/>
          <w:lang w:eastAsia="en-US"/>
        </w:rPr>
        <w:t>10317</w:t>
      </w:r>
      <w:r>
        <w:rPr>
          <w:rFonts w:cs="Batang"/>
          <w:lang w:eastAsia="en-US"/>
        </w:rPr>
        <w:t xml:space="preserve">, </w:t>
      </w:r>
      <w:r w:rsidRPr="009C764D">
        <w:rPr>
          <w:rFonts w:cs="Batang"/>
          <w:lang w:eastAsia="en-US"/>
        </w:rPr>
        <w:t>Final summary on other aspects of AI/ML for CSI enhancement</w:t>
      </w:r>
      <w:r>
        <w:rPr>
          <w:rFonts w:cs="Batang"/>
          <w:lang w:eastAsia="en-US"/>
        </w:rPr>
        <w:t>, 3GPP TSG RAN1 #11</w:t>
      </w:r>
      <w:r w:rsidR="00597D1A">
        <w:rPr>
          <w:rFonts w:cs="Batang"/>
          <w:lang w:eastAsia="en-US"/>
        </w:rPr>
        <w:t>5</w:t>
      </w:r>
      <w:r>
        <w:rPr>
          <w:rFonts w:cs="Batang"/>
          <w:lang w:eastAsia="en-US"/>
        </w:rPr>
        <w:t xml:space="preserve">, </w:t>
      </w:r>
      <w:r w:rsidR="00597D1A">
        <w:rPr>
          <w:rFonts w:cs="Batang"/>
          <w:lang w:eastAsia="en-US"/>
        </w:rPr>
        <w:t>Oct</w:t>
      </w:r>
      <w:r>
        <w:rPr>
          <w:rFonts w:cs="Batang"/>
          <w:lang w:eastAsia="en-US"/>
        </w:rPr>
        <w:t xml:space="preserve"> 2023</w:t>
      </w:r>
      <w:r w:rsidRPr="009C764D">
        <w:rPr>
          <w:rFonts w:cs="Batang"/>
          <w:lang w:eastAsia="en-US"/>
        </w:rPr>
        <w:t xml:space="preserve"> </w:t>
      </w:r>
    </w:p>
    <w:p w14:paraId="3A160E8E" w14:textId="67199D7E" w:rsidR="0055511D" w:rsidRPr="00D56539" w:rsidRDefault="0055511D" w:rsidP="0055511D">
      <w:pPr>
        <w:rPr>
          <w:rFonts w:cs="Batang"/>
          <w:lang w:val="en-GB" w:eastAsia="en-US"/>
        </w:rPr>
      </w:pPr>
    </w:p>
    <w:sectPr w:rsidR="0055511D" w:rsidRPr="00D56539"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7B921" w14:textId="77777777" w:rsidR="005A1A5A" w:rsidRDefault="005A1A5A" w:rsidP="00876767">
      <w:r>
        <w:separator/>
      </w:r>
    </w:p>
  </w:endnote>
  <w:endnote w:type="continuationSeparator" w:id="0">
    <w:p w14:paraId="066605B2" w14:textId="77777777" w:rsidR="005A1A5A" w:rsidRDefault="005A1A5A" w:rsidP="008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iTi_GB2312">
    <w:altName w:val="楷体_GB2312"/>
    <w:panose1 w:val="020B0604020202020204"/>
    <w:charset w:val="86"/>
    <w:family w:val="modern"/>
    <w:pitch w:val="default"/>
    <w:sig w:usb0="00000000" w:usb1="0000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B2D5D" w14:textId="77777777" w:rsidR="005A1A5A" w:rsidRDefault="005A1A5A" w:rsidP="00876767">
      <w:r>
        <w:separator/>
      </w:r>
    </w:p>
  </w:footnote>
  <w:footnote w:type="continuationSeparator" w:id="0">
    <w:p w14:paraId="13B16E47" w14:textId="77777777" w:rsidR="005A1A5A" w:rsidRDefault="005A1A5A" w:rsidP="00876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E03E6E"/>
    <w:multiLevelType w:val="hybridMultilevel"/>
    <w:tmpl w:val="72827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2A1375"/>
    <w:multiLevelType w:val="hybridMultilevel"/>
    <w:tmpl w:val="69E04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4711AD"/>
    <w:multiLevelType w:val="hybridMultilevel"/>
    <w:tmpl w:val="A8B82BAE"/>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9"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107551"/>
    <w:multiLevelType w:val="hybridMultilevel"/>
    <w:tmpl w:val="FA3C5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53CA9"/>
    <w:multiLevelType w:val="hybridMultilevel"/>
    <w:tmpl w:val="BDA01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0B68FB"/>
    <w:multiLevelType w:val="hybridMultilevel"/>
    <w:tmpl w:val="67627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B4F03"/>
    <w:multiLevelType w:val="hybridMultilevel"/>
    <w:tmpl w:val="D994A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B1006E"/>
    <w:multiLevelType w:val="hybridMultilevel"/>
    <w:tmpl w:val="346A2B8E"/>
    <w:lvl w:ilvl="0" w:tplc="5FFE1272">
      <w:start w:val="6"/>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5"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D43509D"/>
    <w:multiLevelType w:val="hybridMultilevel"/>
    <w:tmpl w:val="B8DED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9C5298"/>
    <w:multiLevelType w:val="hybridMultilevel"/>
    <w:tmpl w:val="A6A0B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FF6387"/>
    <w:multiLevelType w:val="hybridMultilevel"/>
    <w:tmpl w:val="F9F6D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BB6BC9"/>
    <w:multiLevelType w:val="hybridMultilevel"/>
    <w:tmpl w:val="96F0F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161C3A"/>
    <w:multiLevelType w:val="hybridMultilevel"/>
    <w:tmpl w:val="36E07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4A06EF"/>
    <w:multiLevelType w:val="hybridMultilevel"/>
    <w:tmpl w:val="573628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030343F"/>
    <w:multiLevelType w:val="hybridMultilevel"/>
    <w:tmpl w:val="FF32E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5C42EA"/>
    <w:multiLevelType w:val="hybridMultilevel"/>
    <w:tmpl w:val="9FF28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9D18C3"/>
    <w:multiLevelType w:val="hybridMultilevel"/>
    <w:tmpl w:val="4F98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724CE3"/>
    <w:multiLevelType w:val="hybridMultilevel"/>
    <w:tmpl w:val="EF926A7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46DE002D"/>
    <w:multiLevelType w:val="hybridMultilevel"/>
    <w:tmpl w:val="DEEA5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CA3A82"/>
    <w:multiLevelType w:val="hybridMultilevel"/>
    <w:tmpl w:val="98DA5B7E"/>
    <w:lvl w:ilvl="0" w:tplc="04090001">
      <w:start w:val="1"/>
      <w:numFmt w:val="bullet"/>
      <w:lvlText w:val=""/>
      <w:lvlJc w:val="left"/>
      <w:pPr>
        <w:ind w:left="1017" w:hanging="360"/>
      </w:pPr>
      <w:rPr>
        <w:rFonts w:ascii="Symbol" w:hAnsi="Symbol" w:hint="default"/>
      </w:rPr>
    </w:lvl>
    <w:lvl w:ilvl="1" w:tplc="04090003">
      <w:start w:val="1"/>
      <w:numFmt w:val="bullet"/>
      <w:lvlText w:val="o"/>
      <w:lvlJc w:val="left"/>
      <w:pPr>
        <w:ind w:left="1737" w:hanging="360"/>
      </w:pPr>
      <w:rPr>
        <w:rFonts w:ascii="Courier New" w:hAnsi="Courier New" w:cs="Courier New" w:hint="default"/>
      </w:rPr>
    </w:lvl>
    <w:lvl w:ilvl="2" w:tplc="04090005">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35" w15:restartNumberingAfterBreak="0">
    <w:nsid w:val="4BE84F21"/>
    <w:multiLevelType w:val="hybridMultilevel"/>
    <w:tmpl w:val="49861E90"/>
    <w:lvl w:ilvl="0" w:tplc="3FC49C30">
      <w:start w:val="1"/>
      <w:numFmt w:val="decimal"/>
      <w:lvlText w:val="%1."/>
      <w:lvlJc w:val="left"/>
      <w:pPr>
        <w:ind w:left="720" w:hanging="360"/>
      </w:pPr>
      <w:rPr>
        <w:rFonts w:eastAsia="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3803BD"/>
    <w:multiLevelType w:val="hybridMultilevel"/>
    <w:tmpl w:val="82A0CAD8"/>
    <w:lvl w:ilvl="0" w:tplc="FEF476D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ECE0564"/>
    <w:multiLevelType w:val="hybridMultilevel"/>
    <w:tmpl w:val="EB2C9B3A"/>
    <w:lvl w:ilvl="0" w:tplc="865608CA">
      <w:start w:val="1"/>
      <w:numFmt w:val="bullet"/>
      <w:lvlText w:val="•"/>
      <w:lvlJc w:val="left"/>
      <w:pPr>
        <w:tabs>
          <w:tab w:val="num" w:pos="720"/>
        </w:tabs>
        <w:ind w:left="720" w:hanging="360"/>
      </w:pPr>
      <w:rPr>
        <w:rFonts w:ascii="Arial" w:hAnsi="Arial" w:hint="default"/>
      </w:rPr>
    </w:lvl>
    <w:lvl w:ilvl="1" w:tplc="9962E33A">
      <w:start w:val="1"/>
      <w:numFmt w:val="bullet"/>
      <w:lvlText w:val="•"/>
      <w:lvlJc w:val="left"/>
      <w:pPr>
        <w:tabs>
          <w:tab w:val="num" w:pos="1440"/>
        </w:tabs>
        <w:ind w:left="1440" w:hanging="360"/>
      </w:pPr>
      <w:rPr>
        <w:rFonts w:ascii="Arial" w:hAnsi="Arial" w:hint="default"/>
      </w:rPr>
    </w:lvl>
    <w:lvl w:ilvl="2" w:tplc="C7408DEE" w:tentative="1">
      <w:start w:val="1"/>
      <w:numFmt w:val="bullet"/>
      <w:lvlText w:val="•"/>
      <w:lvlJc w:val="left"/>
      <w:pPr>
        <w:tabs>
          <w:tab w:val="num" w:pos="2160"/>
        </w:tabs>
        <w:ind w:left="2160" w:hanging="360"/>
      </w:pPr>
      <w:rPr>
        <w:rFonts w:ascii="Arial" w:hAnsi="Arial" w:hint="default"/>
      </w:rPr>
    </w:lvl>
    <w:lvl w:ilvl="3" w:tplc="59521DB2" w:tentative="1">
      <w:start w:val="1"/>
      <w:numFmt w:val="bullet"/>
      <w:lvlText w:val="•"/>
      <w:lvlJc w:val="left"/>
      <w:pPr>
        <w:tabs>
          <w:tab w:val="num" w:pos="2880"/>
        </w:tabs>
        <w:ind w:left="2880" w:hanging="360"/>
      </w:pPr>
      <w:rPr>
        <w:rFonts w:ascii="Arial" w:hAnsi="Arial" w:hint="default"/>
      </w:rPr>
    </w:lvl>
    <w:lvl w:ilvl="4" w:tplc="A57896DE" w:tentative="1">
      <w:start w:val="1"/>
      <w:numFmt w:val="bullet"/>
      <w:lvlText w:val="•"/>
      <w:lvlJc w:val="left"/>
      <w:pPr>
        <w:tabs>
          <w:tab w:val="num" w:pos="3600"/>
        </w:tabs>
        <w:ind w:left="3600" w:hanging="360"/>
      </w:pPr>
      <w:rPr>
        <w:rFonts w:ascii="Arial" w:hAnsi="Arial" w:hint="default"/>
      </w:rPr>
    </w:lvl>
    <w:lvl w:ilvl="5" w:tplc="52BEA266" w:tentative="1">
      <w:start w:val="1"/>
      <w:numFmt w:val="bullet"/>
      <w:lvlText w:val="•"/>
      <w:lvlJc w:val="left"/>
      <w:pPr>
        <w:tabs>
          <w:tab w:val="num" w:pos="4320"/>
        </w:tabs>
        <w:ind w:left="4320" w:hanging="360"/>
      </w:pPr>
      <w:rPr>
        <w:rFonts w:ascii="Arial" w:hAnsi="Arial" w:hint="default"/>
      </w:rPr>
    </w:lvl>
    <w:lvl w:ilvl="6" w:tplc="AB2EB35A" w:tentative="1">
      <w:start w:val="1"/>
      <w:numFmt w:val="bullet"/>
      <w:lvlText w:val="•"/>
      <w:lvlJc w:val="left"/>
      <w:pPr>
        <w:tabs>
          <w:tab w:val="num" w:pos="5040"/>
        </w:tabs>
        <w:ind w:left="5040" w:hanging="360"/>
      </w:pPr>
      <w:rPr>
        <w:rFonts w:ascii="Arial" w:hAnsi="Arial" w:hint="default"/>
      </w:rPr>
    </w:lvl>
    <w:lvl w:ilvl="7" w:tplc="2F16C81E" w:tentative="1">
      <w:start w:val="1"/>
      <w:numFmt w:val="bullet"/>
      <w:lvlText w:val="•"/>
      <w:lvlJc w:val="left"/>
      <w:pPr>
        <w:tabs>
          <w:tab w:val="num" w:pos="5760"/>
        </w:tabs>
        <w:ind w:left="5760" w:hanging="360"/>
      </w:pPr>
      <w:rPr>
        <w:rFonts w:ascii="Arial" w:hAnsi="Arial" w:hint="default"/>
      </w:rPr>
    </w:lvl>
    <w:lvl w:ilvl="8" w:tplc="E12004F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5513F16"/>
    <w:multiLevelType w:val="multilevel"/>
    <w:tmpl w:val="EF284F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9607BB"/>
    <w:multiLevelType w:val="hybridMultilevel"/>
    <w:tmpl w:val="67CC6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8D76FBC"/>
    <w:multiLevelType w:val="multilevel"/>
    <w:tmpl w:val="97529830"/>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6" w15:restartNumberingAfterBreak="0">
    <w:nsid w:val="5954308A"/>
    <w:multiLevelType w:val="multilevel"/>
    <w:tmpl w:val="B15A3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8" w15:restartNumberingAfterBreak="0">
    <w:nsid w:val="5F894353"/>
    <w:multiLevelType w:val="hybridMultilevel"/>
    <w:tmpl w:val="02DC19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4CD4B40"/>
    <w:multiLevelType w:val="hybridMultilevel"/>
    <w:tmpl w:val="296C8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96D448F"/>
    <w:multiLevelType w:val="hybridMultilevel"/>
    <w:tmpl w:val="CA6E9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B5852A3"/>
    <w:multiLevelType w:val="hybridMultilevel"/>
    <w:tmpl w:val="DC5A2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E602121"/>
    <w:multiLevelType w:val="hybridMultilevel"/>
    <w:tmpl w:val="28187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5" w15:restartNumberingAfterBreak="0">
    <w:nsid w:val="70FE1188"/>
    <w:multiLevelType w:val="hybridMultilevel"/>
    <w:tmpl w:val="93B04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4506129"/>
    <w:multiLevelType w:val="hybridMultilevel"/>
    <w:tmpl w:val="514ADB2E"/>
    <w:lvl w:ilvl="0" w:tplc="04090001">
      <w:start w:val="1"/>
      <w:numFmt w:val="bullet"/>
      <w:lvlText w:val=""/>
      <w:lvlJc w:val="left"/>
      <w:pPr>
        <w:ind w:left="784" w:hanging="360"/>
      </w:pPr>
      <w:rPr>
        <w:rFonts w:ascii="Symbol" w:hAnsi="Symbol" w:hint="default"/>
      </w:rPr>
    </w:lvl>
    <w:lvl w:ilvl="1" w:tplc="04090003">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57" w15:restartNumberingAfterBreak="0">
    <w:nsid w:val="74D44361"/>
    <w:multiLevelType w:val="multilevel"/>
    <w:tmpl w:val="401A9728"/>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4FD5DFA"/>
    <w:multiLevelType w:val="hybridMultilevel"/>
    <w:tmpl w:val="32AEC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2C4E91"/>
    <w:multiLevelType w:val="hybridMultilevel"/>
    <w:tmpl w:val="A8343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73D3ACF"/>
    <w:multiLevelType w:val="hybridMultilevel"/>
    <w:tmpl w:val="B88A2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FFD65EB"/>
    <w:multiLevelType w:val="hybridMultilevel"/>
    <w:tmpl w:val="8FF06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7258529">
    <w:abstractNumId w:val="3"/>
  </w:num>
  <w:num w:numId="2" w16cid:durableId="126904617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492015691">
    <w:abstractNumId w:val="44"/>
  </w:num>
  <w:num w:numId="4" w16cid:durableId="1470323051">
    <w:abstractNumId w:val="24"/>
  </w:num>
  <w:num w:numId="5" w16cid:durableId="1807892003">
    <w:abstractNumId w:val="20"/>
  </w:num>
  <w:num w:numId="6" w16cid:durableId="152182057">
    <w:abstractNumId w:val="38"/>
  </w:num>
  <w:num w:numId="7" w16cid:durableId="1918205603">
    <w:abstractNumId w:val="62"/>
  </w:num>
  <w:num w:numId="8" w16cid:durableId="446462016">
    <w:abstractNumId w:val="32"/>
  </w:num>
  <w:num w:numId="9" w16cid:durableId="1286424132">
    <w:abstractNumId w:val="22"/>
  </w:num>
  <w:num w:numId="10" w16cid:durableId="54931788">
    <w:abstractNumId w:val="34"/>
  </w:num>
  <w:num w:numId="11" w16cid:durableId="1976251354">
    <w:abstractNumId w:val="46"/>
  </w:num>
  <w:num w:numId="12" w16cid:durableId="642320405">
    <w:abstractNumId w:val="57"/>
  </w:num>
  <w:num w:numId="13" w16cid:durableId="1514032219">
    <w:abstractNumId w:val="3"/>
    <w:lvlOverride w:ilvl="0">
      <w:startOverride w:val="3"/>
    </w:lvlOverride>
    <w:lvlOverride w:ilvl="1">
      <w:startOverride w:val="2"/>
    </w:lvlOverride>
  </w:num>
  <w:num w:numId="14" w16cid:durableId="1442650916">
    <w:abstractNumId w:val="3"/>
    <w:lvlOverride w:ilvl="0">
      <w:startOverride w:val="3"/>
    </w:lvlOverride>
    <w:lvlOverride w:ilvl="1">
      <w:startOverride w:val="1"/>
    </w:lvlOverride>
  </w:num>
  <w:num w:numId="15" w16cid:durableId="1636059602">
    <w:abstractNumId w:val="3"/>
    <w:lvlOverride w:ilvl="0">
      <w:startOverride w:val="3"/>
    </w:lvlOverride>
    <w:lvlOverride w:ilvl="1">
      <w:startOverride w:val="1"/>
    </w:lvlOverride>
  </w:num>
  <w:num w:numId="16" w16cid:durableId="1326081918">
    <w:abstractNumId w:val="3"/>
    <w:lvlOverride w:ilvl="0">
      <w:startOverride w:val="3"/>
    </w:lvlOverride>
    <w:lvlOverride w:ilvl="1">
      <w:startOverride w:val="1"/>
    </w:lvlOverride>
  </w:num>
  <w:num w:numId="17" w16cid:durableId="724110888">
    <w:abstractNumId w:val="1"/>
  </w:num>
  <w:num w:numId="18" w16cid:durableId="732972410">
    <w:abstractNumId w:val="16"/>
  </w:num>
  <w:num w:numId="19" w16cid:durableId="1483933695">
    <w:abstractNumId w:val="41"/>
  </w:num>
  <w:num w:numId="20" w16cid:durableId="1758936244">
    <w:abstractNumId w:val="49"/>
  </w:num>
  <w:num w:numId="21" w16cid:durableId="595406563">
    <w:abstractNumId w:val="36"/>
  </w:num>
  <w:num w:numId="22" w16cid:durableId="1110971059">
    <w:abstractNumId w:val="2"/>
  </w:num>
  <w:num w:numId="23" w16cid:durableId="1082482331">
    <w:abstractNumId w:val="13"/>
  </w:num>
  <w:num w:numId="24" w16cid:durableId="1171946434">
    <w:abstractNumId w:val="8"/>
  </w:num>
  <w:num w:numId="25" w16cid:durableId="1789548559">
    <w:abstractNumId w:val="60"/>
  </w:num>
  <w:num w:numId="26" w16cid:durableId="1990592801">
    <w:abstractNumId w:val="42"/>
  </w:num>
  <w:num w:numId="27" w16cid:durableId="1850564698">
    <w:abstractNumId w:val="35"/>
  </w:num>
  <w:num w:numId="28" w16cid:durableId="1631938619">
    <w:abstractNumId w:val="50"/>
  </w:num>
  <w:num w:numId="29" w16cid:durableId="1442535733">
    <w:abstractNumId w:val="54"/>
  </w:num>
  <w:num w:numId="30" w16cid:durableId="159732041">
    <w:abstractNumId w:val="12"/>
  </w:num>
  <w:num w:numId="31" w16cid:durableId="1978022506">
    <w:abstractNumId w:val="29"/>
  </w:num>
  <w:num w:numId="32" w16cid:durableId="303050153">
    <w:abstractNumId w:val="28"/>
  </w:num>
  <w:num w:numId="33" w16cid:durableId="1739013266">
    <w:abstractNumId w:val="43"/>
  </w:num>
  <w:num w:numId="34" w16cid:durableId="1533496162">
    <w:abstractNumId w:val="4"/>
  </w:num>
  <w:num w:numId="35" w16cid:durableId="510921674">
    <w:abstractNumId w:val="61"/>
  </w:num>
  <w:num w:numId="36" w16cid:durableId="2054697466">
    <w:abstractNumId w:val="6"/>
  </w:num>
  <w:num w:numId="37" w16cid:durableId="191234247">
    <w:abstractNumId w:val="55"/>
  </w:num>
  <w:num w:numId="38" w16cid:durableId="320233656">
    <w:abstractNumId w:val="33"/>
  </w:num>
  <w:num w:numId="39" w16cid:durableId="735468979">
    <w:abstractNumId w:val="7"/>
  </w:num>
  <w:num w:numId="40" w16cid:durableId="1464036993">
    <w:abstractNumId w:val="9"/>
  </w:num>
  <w:num w:numId="41" w16cid:durableId="1484152970">
    <w:abstractNumId w:val="52"/>
  </w:num>
  <w:num w:numId="42" w16cid:durableId="756557578">
    <w:abstractNumId w:val="53"/>
  </w:num>
  <w:num w:numId="43" w16cid:durableId="1257710241">
    <w:abstractNumId w:val="31"/>
  </w:num>
  <w:num w:numId="44" w16cid:durableId="817574239">
    <w:abstractNumId w:val="26"/>
  </w:num>
  <w:num w:numId="45" w16cid:durableId="1222134335">
    <w:abstractNumId w:val="48"/>
  </w:num>
  <w:num w:numId="46" w16cid:durableId="649480173">
    <w:abstractNumId w:val="45"/>
  </w:num>
  <w:num w:numId="47" w16cid:durableId="672997876">
    <w:abstractNumId w:val="40"/>
  </w:num>
  <w:num w:numId="48" w16cid:durableId="1709598615">
    <w:abstractNumId w:val="17"/>
  </w:num>
  <w:num w:numId="49" w16cid:durableId="898324613">
    <w:abstractNumId w:val="30"/>
  </w:num>
  <w:num w:numId="50" w16cid:durableId="1645740501">
    <w:abstractNumId w:val="58"/>
  </w:num>
  <w:num w:numId="51" w16cid:durableId="150147892">
    <w:abstractNumId w:val="56"/>
  </w:num>
  <w:num w:numId="52" w16cid:durableId="268009250">
    <w:abstractNumId w:val="47"/>
  </w:num>
  <w:num w:numId="53" w16cid:durableId="1839616513">
    <w:abstractNumId w:val="21"/>
  </w:num>
  <w:num w:numId="54" w16cid:durableId="920258266">
    <w:abstractNumId w:val="23"/>
  </w:num>
  <w:num w:numId="55" w16cid:durableId="1625501026">
    <w:abstractNumId w:val="3"/>
  </w:num>
  <w:num w:numId="56" w16cid:durableId="1544295534">
    <w:abstractNumId w:val="15"/>
  </w:num>
  <w:num w:numId="57" w16cid:durableId="1342121362">
    <w:abstractNumId w:val="10"/>
  </w:num>
  <w:num w:numId="58" w16cid:durableId="355738306">
    <w:abstractNumId w:val="11"/>
  </w:num>
  <w:num w:numId="59" w16cid:durableId="1418137674">
    <w:abstractNumId w:val="5"/>
  </w:num>
  <w:num w:numId="60" w16cid:durableId="199905670">
    <w:abstractNumId w:val="27"/>
  </w:num>
  <w:num w:numId="61" w16cid:durableId="852181575">
    <w:abstractNumId w:val="51"/>
  </w:num>
  <w:num w:numId="62" w16cid:durableId="1620526431">
    <w:abstractNumId w:val="37"/>
  </w:num>
  <w:num w:numId="63" w16cid:durableId="1759054132">
    <w:abstractNumId w:val="39"/>
  </w:num>
  <w:num w:numId="64" w16cid:durableId="1693725586">
    <w:abstractNumId w:val="18"/>
  </w:num>
  <w:num w:numId="65" w16cid:durableId="443576870">
    <w:abstractNumId w:val="14"/>
  </w:num>
  <w:num w:numId="66" w16cid:durableId="1611666547">
    <w:abstractNumId w:val="19"/>
  </w:num>
  <w:num w:numId="67" w16cid:durableId="1109549718">
    <w:abstractNumId w:val="25"/>
  </w:num>
  <w:num w:numId="68" w16cid:durableId="797383574">
    <w:abstractNumId w:val="59"/>
  </w:num>
  <w:num w:numId="69" w16cid:durableId="15280980">
    <w:abstractNumId w:val="6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3"/>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797"/>
    <w:rsid w:val="000009D0"/>
    <w:rsid w:val="00001662"/>
    <w:rsid w:val="00001D98"/>
    <w:rsid w:val="00002A3F"/>
    <w:rsid w:val="00002F5A"/>
    <w:rsid w:val="00003FE0"/>
    <w:rsid w:val="00004ABE"/>
    <w:rsid w:val="00005D7F"/>
    <w:rsid w:val="00007041"/>
    <w:rsid w:val="0001113E"/>
    <w:rsid w:val="00012570"/>
    <w:rsid w:val="00013CC7"/>
    <w:rsid w:val="0001403A"/>
    <w:rsid w:val="00017571"/>
    <w:rsid w:val="0002049B"/>
    <w:rsid w:val="000212EC"/>
    <w:rsid w:val="00024CD4"/>
    <w:rsid w:val="00026645"/>
    <w:rsid w:val="00030D34"/>
    <w:rsid w:val="00031E68"/>
    <w:rsid w:val="00033D5B"/>
    <w:rsid w:val="000359AB"/>
    <w:rsid w:val="00036F0A"/>
    <w:rsid w:val="000411A5"/>
    <w:rsid w:val="00041988"/>
    <w:rsid w:val="00043EEC"/>
    <w:rsid w:val="00044CC2"/>
    <w:rsid w:val="000461DE"/>
    <w:rsid w:val="000469EB"/>
    <w:rsid w:val="00046D65"/>
    <w:rsid w:val="000472B8"/>
    <w:rsid w:val="0005018D"/>
    <w:rsid w:val="0005069C"/>
    <w:rsid w:val="000517E8"/>
    <w:rsid w:val="00051AA8"/>
    <w:rsid w:val="00051FB2"/>
    <w:rsid w:val="00052845"/>
    <w:rsid w:val="0005388A"/>
    <w:rsid w:val="00053ADE"/>
    <w:rsid w:val="00053D0C"/>
    <w:rsid w:val="0005612B"/>
    <w:rsid w:val="000604B8"/>
    <w:rsid w:val="000605BB"/>
    <w:rsid w:val="0006076E"/>
    <w:rsid w:val="000613D3"/>
    <w:rsid w:val="000616D0"/>
    <w:rsid w:val="00061F76"/>
    <w:rsid w:val="0006221A"/>
    <w:rsid w:val="00070A54"/>
    <w:rsid w:val="00070C36"/>
    <w:rsid w:val="00071398"/>
    <w:rsid w:val="00072724"/>
    <w:rsid w:val="00073136"/>
    <w:rsid w:val="00077891"/>
    <w:rsid w:val="00077D7A"/>
    <w:rsid w:val="00080826"/>
    <w:rsid w:val="000816F6"/>
    <w:rsid w:val="000837FC"/>
    <w:rsid w:val="00084E6D"/>
    <w:rsid w:val="00086626"/>
    <w:rsid w:val="000926BF"/>
    <w:rsid w:val="00092A85"/>
    <w:rsid w:val="00094811"/>
    <w:rsid w:val="000971DB"/>
    <w:rsid w:val="000977FB"/>
    <w:rsid w:val="000A0712"/>
    <w:rsid w:val="000A0881"/>
    <w:rsid w:val="000A1890"/>
    <w:rsid w:val="000A2A6E"/>
    <w:rsid w:val="000B1408"/>
    <w:rsid w:val="000B1F38"/>
    <w:rsid w:val="000B49E6"/>
    <w:rsid w:val="000B5BC5"/>
    <w:rsid w:val="000B72B7"/>
    <w:rsid w:val="000C14B2"/>
    <w:rsid w:val="000C2C00"/>
    <w:rsid w:val="000C31D6"/>
    <w:rsid w:val="000C3D00"/>
    <w:rsid w:val="000C42F2"/>
    <w:rsid w:val="000C6760"/>
    <w:rsid w:val="000C6FC3"/>
    <w:rsid w:val="000C7A0F"/>
    <w:rsid w:val="000C7A30"/>
    <w:rsid w:val="000D1A8F"/>
    <w:rsid w:val="000D3A1F"/>
    <w:rsid w:val="000D5020"/>
    <w:rsid w:val="000D65D6"/>
    <w:rsid w:val="000E15A2"/>
    <w:rsid w:val="000E284E"/>
    <w:rsid w:val="000E2B01"/>
    <w:rsid w:val="000E6DE7"/>
    <w:rsid w:val="000F06FE"/>
    <w:rsid w:val="000F1A81"/>
    <w:rsid w:val="000F2C70"/>
    <w:rsid w:val="000F50D5"/>
    <w:rsid w:val="000F5D28"/>
    <w:rsid w:val="0010071C"/>
    <w:rsid w:val="001007B4"/>
    <w:rsid w:val="00100B84"/>
    <w:rsid w:val="00103258"/>
    <w:rsid w:val="00103450"/>
    <w:rsid w:val="00105A9A"/>
    <w:rsid w:val="0011205D"/>
    <w:rsid w:val="00113390"/>
    <w:rsid w:val="00113855"/>
    <w:rsid w:val="00113C6D"/>
    <w:rsid w:val="001144DC"/>
    <w:rsid w:val="0011495B"/>
    <w:rsid w:val="0011595E"/>
    <w:rsid w:val="00116822"/>
    <w:rsid w:val="0012056A"/>
    <w:rsid w:val="00120DA4"/>
    <w:rsid w:val="001223C3"/>
    <w:rsid w:val="00123584"/>
    <w:rsid w:val="00125E23"/>
    <w:rsid w:val="00127219"/>
    <w:rsid w:val="00131BBD"/>
    <w:rsid w:val="001358DB"/>
    <w:rsid w:val="0013634C"/>
    <w:rsid w:val="00140849"/>
    <w:rsid w:val="00140BF8"/>
    <w:rsid w:val="001454B7"/>
    <w:rsid w:val="00145F9C"/>
    <w:rsid w:val="00147208"/>
    <w:rsid w:val="00152611"/>
    <w:rsid w:val="00153258"/>
    <w:rsid w:val="00153773"/>
    <w:rsid w:val="00155F8C"/>
    <w:rsid w:val="00157858"/>
    <w:rsid w:val="00161417"/>
    <w:rsid w:val="001629D8"/>
    <w:rsid w:val="00163058"/>
    <w:rsid w:val="00163338"/>
    <w:rsid w:val="0016351E"/>
    <w:rsid w:val="00165630"/>
    <w:rsid w:val="00165DC4"/>
    <w:rsid w:val="00165EE3"/>
    <w:rsid w:val="00166B92"/>
    <w:rsid w:val="001679C3"/>
    <w:rsid w:val="00167B8F"/>
    <w:rsid w:val="00172968"/>
    <w:rsid w:val="00172CD5"/>
    <w:rsid w:val="001745CD"/>
    <w:rsid w:val="00174B55"/>
    <w:rsid w:val="00175509"/>
    <w:rsid w:val="0017620F"/>
    <w:rsid w:val="001779C8"/>
    <w:rsid w:val="0018293E"/>
    <w:rsid w:val="00182FB6"/>
    <w:rsid w:val="00184DFB"/>
    <w:rsid w:val="0018607A"/>
    <w:rsid w:val="00187CEF"/>
    <w:rsid w:val="00194352"/>
    <w:rsid w:val="00194BBD"/>
    <w:rsid w:val="001963D3"/>
    <w:rsid w:val="00196E22"/>
    <w:rsid w:val="001A64C6"/>
    <w:rsid w:val="001A6E61"/>
    <w:rsid w:val="001A6E91"/>
    <w:rsid w:val="001B160F"/>
    <w:rsid w:val="001B244A"/>
    <w:rsid w:val="001B26ED"/>
    <w:rsid w:val="001B2AEE"/>
    <w:rsid w:val="001B2E02"/>
    <w:rsid w:val="001B307D"/>
    <w:rsid w:val="001B3A51"/>
    <w:rsid w:val="001B5B76"/>
    <w:rsid w:val="001B6201"/>
    <w:rsid w:val="001B785C"/>
    <w:rsid w:val="001B7C08"/>
    <w:rsid w:val="001C159F"/>
    <w:rsid w:val="001C276B"/>
    <w:rsid w:val="001C2B2A"/>
    <w:rsid w:val="001C59CA"/>
    <w:rsid w:val="001C5FBE"/>
    <w:rsid w:val="001C639C"/>
    <w:rsid w:val="001C754B"/>
    <w:rsid w:val="001D09D4"/>
    <w:rsid w:val="001D378C"/>
    <w:rsid w:val="001D45DC"/>
    <w:rsid w:val="001D5CE5"/>
    <w:rsid w:val="001D749D"/>
    <w:rsid w:val="001D754C"/>
    <w:rsid w:val="001E07D4"/>
    <w:rsid w:val="001E18F7"/>
    <w:rsid w:val="001E2334"/>
    <w:rsid w:val="001E4078"/>
    <w:rsid w:val="001E4E8D"/>
    <w:rsid w:val="001E7096"/>
    <w:rsid w:val="001F1032"/>
    <w:rsid w:val="001F14E7"/>
    <w:rsid w:val="001F3E3D"/>
    <w:rsid w:val="001F6A3A"/>
    <w:rsid w:val="00203FE5"/>
    <w:rsid w:val="00204D67"/>
    <w:rsid w:val="0020560A"/>
    <w:rsid w:val="00205B31"/>
    <w:rsid w:val="00205CF3"/>
    <w:rsid w:val="00210864"/>
    <w:rsid w:val="002109C7"/>
    <w:rsid w:val="002121EE"/>
    <w:rsid w:val="002134C9"/>
    <w:rsid w:val="00213801"/>
    <w:rsid w:val="0021507B"/>
    <w:rsid w:val="00216D52"/>
    <w:rsid w:val="0022550A"/>
    <w:rsid w:val="00225773"/>
    <w:rsid w:val="00226794"/>
    <w:rsid w:val="00231911"/>
    <w:rsid w:val="00232AFD"/>
    <w:rsid w:val="00237BDB"/>
    <w:rsid w:val="00237C68"/>
    <w:rsid w:val="00243A5E"/>
    <w:rsid w:val="00245401"/>
    <w:rsid w:val="00245D45"/>
    <w:rsid w:val="00246369"/>
    <w:rsid w:val="0024642E"/>
    <w:rsid w:val="002468A4"/>
    <w:rsid w:val="00246BFD"/>
    <w:rsid w:val="00246F5F"/>
    <w:rsid w:val="002473C0"/>
    <w:rsid w:val="002479C4"/>
    <w:rsid w:val="00247AFC"/>
    <w:rsid w:val="00247E08"/>
    <w:rsid w:val="00252B41"/>
    <w:rsid w:val="00252C48"/>
    <w:rsid w:val="00255E02"/>
    <w:rsid w:val="00256232"/>
    <w:rsid w:val="00260697"/>
    <w:rsid w:val="00260EE7"/>
    <w:rsid w:val="00261A5F"/>
    <w:rsid w:val="0026321C"/>
    <w:rsid w:val="0026555E"/>
    <w:rsid w:val="00266E0F"/>
    <w:rsid w:val="002671E5"/>
    <w:rsid w:val="00267C24"/>
    <w:rsid w:val="00270999"/>
    <w:rsid w:val="0027140A"/>
    <w:rsid w:val="00271C3D"/>
    <w:rsid w:val="00271D73"/>
    <w:rsid w:val="00273E87"/>
    <w:rsid w:val="00274F27"/>
    <w:rsid w:val="0027534F"/>
    <w:rsid w:val="002805F2"/>
    <w:rsid w:val="00282B6E"/>
    <w:rsid w:val="00284AB0"/>
    <w:rsid w:val="00285B13"/>
    <w:rsid w:val="00291935"/>
    <w:rsid w:val="00292C24"/>
    <w:rsid w:val="002945FB"/>
    <w:rsid w:val="002948FF"/>
    <w:rsid w:val="00294FDA"/>
    <w:rsid w:val="002972B7"/>
    <w:rsid w:val="002A04A9"/>
    <w:rsid w:val="002A274D"/>
    <w:rsid w:val="002A2895"/>
    <w:rsid w:val="002A29BB"/>
    <w:rsid w:val="002A52AE"/>
    <w:rsid w:val="002A5B21"/>
    <w:rsid w:val="002A5D03"/>
    <w:rsid w:val="002A7A5A"/>
    <w:rsid w:val="002B162B"/>
    <w:rsid w:val="002B1EE2"/>
    <w:rsid w:val="002B2B33"/>
    <w:rsid w:val="002B3367"/>
    <w:rsid w:val="002B5EFD"/>
    <w:rsid w:val="002B71B1"/>
    <w:rsid w:val="002B72F3"/>
    <w:rsid w:val="002C0085"/>
    <w:rsid w:val="002C4302"/>
    <w:rsid w:val="002C4EFD"/>
    <w:rsid w:val="002C57AC"/>
    <w:rsid w:val="002C75E6"/>
    <w:rsid w:val="002D2B50"/>
    <w:rsid w:val="002D31DF"/>
    <w:rsid w:val="002D471A"/>
    <w:rsid w:val="002D51E0"/>
    <w:rsid w:val="002D5C9D"/>
    <w:rsid w:val="002D627F"/>
    <w:rsid w:val="002E770C"/>
    <w:rsid w:val="002E7927"/>
    <w:rsid w:val="002F0EBD"/>
    <w:rsid w:val="002F2028"/>
    <w:rsid w:val="002F2D44"/>
    <w:rsid w:val="002F4113"/>
    <w:rsid w:val="002F477D"/>
    <w:rsid w:val="002F52C2"/>
    <w:rsid w:val="002F5448"/>
    <w:rsid w:val="002F6599"/>
    <w:rsid w:val="00305534"/>
    <w:rsid w:val="00305D1A"/>
    <w:rsid w:val="00307537"/>
    <w:rsid w:val="00307BFB"/>
    <w:rsid w:val="0031019B"/>
    <w:rsid w:val="003105DC"/>
    <w:rsid w:val="003121D9"/>
    <w:rsid w:val="00317E74"/>
    <w:rsid w:val="0032399B"/>
    <w:rsid w:val="00325A5B"/>
    <w:rsid w:val="003276F8"/>
    <w:rsid w:val="00333C79"/>
    <w:rsid w:val="00341173"/>
    <w:rsid w:val="0034266A"/>
    <w:rsid w:val="00343AB9"/>
    <w:rsid w:val="0034417B"/>
    <w:rsid w:val="00345022"/>
    <w:rsid w:val="00345CAD"/>
    <w:rsid w:val="00351A93"/>
    <w:rsid w:val="00353ED0"/>
    <w:rsid w:val="00353FFA"/>
    <w:rsid w:val="0035494F"/>
    <w:rsid w:val="00354D95"/>
    <w:rsid w:val="00355A32"/>
    <w:rsid w:val="00355C38"/>
    <w:rsid w:val="00356A2B"/>
    <w:rsid w:val="00364C61"/>
    <w:rsid w:val="00366338"/>
    <w:rsid w:val="00366F52"/>
    <w:rsid w:val="00373D5E"/>
    <w:rsid w:val="00375163"/>
    <w:rsid w:val="003754C3"/>
    <w:rsid w:val="0037598C"/>
    <w:rsid w:val="0037727E"/>
    <w:rsid w:val="00383513"/>
    <w:rsid w:val="00383C5F"/>
    <w:rsid w:val="00384222"/>
    <w:rsid w:val="00384DD6"/>
    <w:rsid w:val="003862B0"/>
    <w:rsid w:val="0039080A"/>
    <w:rsid w:val="003948A9"/>
    <w:rsid w:val="00396951"/>
    <w:rsid w:val="00396B3B"/>
    <w:rsid w:val="003A1B92"/>
    <w:rsid w:val="003A1BC3"/>
    <w:rsid w:val="003A1D22"/>
    <w:rsid w:val="003A299F"/>
    <w:rsid w:val="003A35A7"/>
    <w:rsid w:val="003A52FA"/>
    <w:rsid w:val="003B06AC"/>
    <w:rsid w:val="003B2671"/>
    <w:rsid w:val="003B39E6"/>
    <w:rsid w:val="003B4446"/>
    <w:rsid w:val="003B54E1"/>
    <w:rsid w:val="003B7874"/>
    <w:rsid w:val="003C0E4F"/>
    <w:rsid w:val="003C1421"/>
    <w:rsid w:val="003C203B"/>
    <w:rsid w:val="003C55E8"/>
    <w:rsid w:val="003C6299"/>
    <w:rsid w:val="003C6AB0"/>
    <w:rsid w:val="003D0FB1"/>
    <w:rsid w:val="003D2AAD"/>
    <w:rsid w:val="003D6208"/>
    <w:rsid w:val="003D628C"/>
    <w:rsid w:val="003D6CAC"/>
    <w:rsid w:val="003D7CC9"/>
    <w:rsid w:val="003E3FA5"/>
    <w:rsid w:val="003E491A"/>
    <w:rsid w:val="003E4A0C"/>
    <w:rsid w:val="003E51B8"/>
    <w:rsid w:val="003E5214"/>
    <w:rsid w:val="003E545A"/>
    <w:rsid w:val="003E58D3"/>
    <w:rsid w:val="003E5F6E"/>
    <w:rsid w:val="003E75B6"/>
    <w:rsid w:val="003E7AA2"/>
    <w:rsid w:val="003F1D20"/>
    <w:rsid w:val="003F1DD1"/>
    <w:rsid w:val="003F3627"/>
    <w:rsid w:val="003F39FF"/>
    <w:rsid w:val="003F4B8C"/>
    <w:rsid w:val="003F670D"/>
    <w:rsid w:val="003F6E0F"/>
    <w:rsid w:val="003F734A"/>
    <w:rsid w:val="00400EB1"/>
    <w:rsid w:val="00403ED9"/>
    <w:rsid w:val="004056C5"/>
    <w:rsid w:val="00405C61"/>
    <w:rsid w:val="004067E7"/>
    <w:rsid w:val="00406FB8"/>
    <w:rsid w:val="00407B8C"/>
    <w:rsid w:val="004101DE"/>
    <w:rsid w:val="00410A67"/>
    <w:rsid w:val="004130CC"/>
    <w:rsid w:val="004138DC"/>
    <w:rsid w:val="00417A2E"/>
    <w:rsid w:val="00417BBF"/>
    <w:rsid w:val="00417FC9"/>
    <w:rsid w:val="00420DCB"/>
    <w:rsid w:val="0042301A"/>
    <w:rsid w:val="00424681"/>
    <w:rsid w:val="004256E0"/>
    <w:rsid w:val="00430AB1"/>
    <w:rsid w:val="00431CD3"/>
    <w:rsid w:val="00432164"/>
    <w:rsid w:val="00432C68"/>
    <w:rsid w:val="0043338E"/>
    <w:rsid w:val="00433A2B"/>
    <w:rsid w:val="00433AE4"/>
    <w:rsid w:val="00433B06"/>
    <w:rsid w:val="004341F4"/>
    <w:rsid w:val="00435870"/>
    <w:rsid w:val="00436FDC"/>
    <w:rsid w:val="004413A6"/>
    <w:rsid w:val="004414FD"/>
    <w:rsid w:val="00441778"/>
    <w:rsid w:val="00443380"/>
    <w:rsid w:val="00446818"/>
    <w:rsid w:val="00447A3E"/>
    <w:rsid w:val="004505A6"/>
    <w:rsid w:val="0045168D"/>
    <w:rsid w:val="00452F9F"/>
    <w:rsid w:val="0045346B"/>
    <w:rsid w:val="004547E8"/>
    <w:rsid w:val="004548EE"/>
    <w:rsid w:val="004555F0"/>
    <w:rsid w:val="004574F7"/>
    <w:rsid w:val="00457CFF"/>
    <w:rsid w:val="00461B15"/>
    <w:rsid w:val="00462242"/>
    <w:rsid w:val="00462395"/>
    <w:rsid w:val="0046437F"/>
    <w:rsid w:val="00465039"/>
    <w:rsid w:val="00465076"/>
    <w:rsid w:val="00465EB7"/>
    <w:rsid w:val="00470069"/>
    <w:rsid w:val="00475C2B"/>
    <w:rsid w:val="00476E44"/>
    <w:rsid w:val="0047783C"/>
    <w:rsid w:val="00482475"/>
    <w:rsid w:val="004829D2"/>
    <w:rsid w:val="00482B6A"/>
    <w:rsid w:val="00484379"/>
    <w:rsid w:val="004850A3"/>
    <w:rsid w:val="0048549E"/>
    <w:rsid w:val="00490FB4"/>
    <w:rsid w:val="004936B7"/>
    <w:rsid w:val="004943D6"/>
    <w:rsid w:val="00496D0C"/>
    <w:rsid w:val="004A00DA"/>
    <w:rsid w:val="004A0AFE"/>
    <w:rsid w:val="004A1155"/>
    <w:rsid w:val="004A1CD3"/>
    <w:rsid w:val="004A2E0E"/>
    <w:rsid w:val="004A41EF"/>
    <w:rsid w:val="004A59AE"/>
    <w:rsid w:val="004A736A"/>
    <w:rsid w:val="004B14AB"/>
    <w:rsid w:val="004B1DBA"/>
    <w:rsid w:val="004B2AB6"/>
    <w:rsid w:val="004B2C35"/>
    <w:rsid w:val="004B3124"/>
    <w:rsid w:val="004B5BF1"/>
    <w:rsid w:val="004B5D3D"/>
    <w:rsid w:val="004B5E79"/>
    <w:rsid w:val="004B74CC"/>
    <w:rsid w:val="004C2BFA"/>
    <w:rsid w:val="004C3847"/>
    <w:rsid w:val="004D0D1D"/>
    <w:rsid w:val="004D1C5A"/>
    <w:rsid w:val="004D38A5"/>
    <w:rsid w:val="004D3B6B"/>
    <w:rsid w:val="004D434D"/>
    <w:rsid w:val="004D4DFC"/>
    <w:rsid w:val="004D6F79"/>
    <w:rsid w:val="004D7FE6"/>
    <w:rsid w:val="004E359A"/>
    <w:rsid w:val="004E3EAD"/>
    <w:rsid w:val="004E7DEF"/>
    <w:rsid w:val="004F057C"/>
    <w:rsid w:val="004F1839"/>
    <w:rsid w:val="004F3F55"/>
    <w:rsid w:val="004F4968"/>
    <w:rsid w:val="004F4991"/>
    <w:rsid w:val="004F4A84"/>
    <w:rsid w:val="004F74D5"/>
    <w:rsid w:val="004F7F00"/>
    <w:rsid w:val="005005A8"/>
    <w:rsid w:val="005014DB"/>
    <w:rsid w:val="00501759"/>
    <w:rsid w:val="0051009F"/>
    <w:rsid w:val="00510CAE"/>
    <w:rsid w:val="0051292E"/>
    <w:rsid w:val="00512F54"/>
    <w:rsid w:val="005150C5"/>
    <w:rsid w:val="005153CF"/>
    <w:rsid w:val="00517022"/>
    <w:rsid w:val="00517ADD"/>
    <w:rsid w:val="00520236"/>
    <w:rsid w:val="00521C39"/>
    <w:rsid w:val="00521D94"/>
    <w:rsid w:val="00525451"/>
    <w:rsid w:val="005274FE"/>
    <w:rsid w:val="00527762"/>
    <w:rsid w:val="00530437"/>
    <w:rsid w:val="00530AB8"/>
    <w:rsid w:val="00531DAE"/>
    <w:rsid w:val="00533AF8"/>
    <w:rsid w:val="005363A1"/>
    <w:rsid w:val="0053782C"/>
    <w:rsid w:val="005438BC"/>
    <w:rsid w:val="00544E6A"/>
    <w:rsid w:val="005454F7"/>
    <w:rsid w:val="00545552"/>
    <w:rsid w:val="00546289"/>
    <w:rsid w:val="005472C6"/>
    <w:rsid w:val="005479A0"/>
    <w:rsid w:val="00550B73"/>
    <w:rsid w:val="00550F71"/>
    <w:rsid w:val="00551BD7"/>
    <w:rsid w:val="00552AB1"/>
    <w:rsid w:val="005549D6"/>
    <w:rsid w:val="00554D3E"/>
    <w:rsid w:val="0055511D"/>
    <w:rsid w:val="005556DE"/>
    <w:rsid w:val="005562F7"/>
    <w:rsid w:val="00556671"/>
    <w:rsid w:val="005568D0"/>
    <w:rsid w:val="005619EF"/>
    <w:rsid w:val="005631BF"/>
    <w:rsid w:val="00567103"/>
    <w:rsid w:val="005672B7"/>
    <w:rsid w:val="00571AC3"/>
    <w:rsid w:val="00572D6C"/>
    <w:rsid w:val="005737B4"/>
    <w:rsid w:val="005757AA"/>
    <w:rsid w:val="005774B3"/>
    <w:rsid w:val="00577C27"/>
    <w:rsid w:val="00577F20"/>
    <w:rsid w:val="005811A6"/>
    <w:rsid w:val="005814ED"/>
    <w:rsid w:val="0059377F"/>
    <w:rsid w:val="00593B84"/>
    <w:rsid w:val="00597D1A"/>
    <w:rsid w:val="00597FEB"/>
    <w:rsid w:val="005A1A5A"/>
    <w:rsid w:val="005A4AEC"/>
    <w:rsid w:val="005A646D"/>
    <w:rsid w:val="005A6D28"/>
    <w:rsid w:val="005B1AD1"/>
    <w:rsid w:val="005B1E62"/>
    <w:rsid w:val="005B2BF2"/>
    <w:rsid w:val="005B4D3C"/>
    <w:rsid w:val="005B6074"/>
    <w:rsid w:val="005B6997"/>
    <w:rsid w:val="005B6A41"/>
    <w:rsid w:val="005B7179"/>
    <w:rsid w:val="005C1A65"/>
    <w:rsid w:val="005C1EB8"/>
    <w:rsid w:val="005C43CD"/>
    <w:rsid w:val="005C58E1"/>
    <w:rsid w:val="005C5E00"/>
    <w:rsid w:val="005C608C"/>
    <w:rsid w:val="005C68B4"/>
    <w:rsid w:val="005C7773"/>
    <w:rsid w:val="005C7A7D"/>
    <w:rsid w:val="005D0394"/>
    <w:rsid w:val="005D45F7"/>
    <w:rsid w:val="005D4EB1"/>
    <w:rsid w:val="005D57A7"/>
    <w:rsid w:val="005D59DE"/>
    <w:rsid w:val="005D7D8C"/>
    <w:rsid w:val="005E0078"/>
    <w:rsid w:val="005E1064"/>
    <w:rsid w:val="005E1DD2"/>
    <w:rsid w:val="005E230F"/>
    <w:rsid w:val="005E371D"/>
    <w:rsid w:val="005E493E"/>
    <w:rsid w:val="005E5D41"/>
    <w:rsid w:val="005E60AD"/>
    <w:rsid w:val="005F0970"/>
    <w:rsid w:val="005F56A1"/>
    <w:rsid w:val="005F5A01"/>
    <w:rsid w:val="005F63E1"/>
    <w:rsid w:val="005F6A59"/>
    <w:rsid w:val="005F7A0E"/>
    <w:rsid w:val="00601DBE"/>
    <w:rsid w:val="00603228"/>
    <w:rsid w:val="006047F1"/>
    <w:rsid w:val="00604966"/>
    <w:rsid w:val="00605409"/>
    <w:rsid w:val="00605959"/>
    <w:rsid w:val="00605B70"/>
    <w:rsid w:val="00607000"/>
    <w:rsid w:val="00610B5F"/>
    <w:rsid w:val="0061765C"/>
    <w:rsid w:val="006179EA"/>
    <w:rsid w:val="006203B3"/>
    <w:rsid w:val="00625953"/>
    <w:rsid w:val="00625A6B"/>
    <w:rsid w:val="00625FAF"/>
    <w:rsid w:val="006261FF"/>
    <w:rsid w:val="00626534"/>
    <w:rsid w:val="006278F7"/>
    <w:rsid w:val="006279C0"/>
    <w:rsid w:val="00631A14"/>
    <w:rsid w:val="00636783"/>
    <w:rsid w:val="00636CCE"/>
    <w:rsid w:val="00636D7B"/>
    <w:rsid w:val="00637EE9"/>
    <w:rsid w:val="0064014E"/>
    <w:rsid w:val="00640AA0"/>
    <w:rsid w:val="00641D5E"/>
    <w:rsid w:val="006433E1"/>
    <w:rsid w:val="00643ABF"/>
    <w:rsid w:val="00644B66"/>
    <w:rsid w:val="00644D25"/>
    <w:rsid w:val="00646F50"/>
    <w:rsid w:val="0064706C"/>
    <w:rsid w:val="00647B06"/>
    <w:rsid w:val="006531B1"/>
    <w:rsid w:val="00655521"/>
    <w:rsid w:val="006555CC"/>
    <w:rsid w:val="00657E0A"/>
    <w:rsid w:val="0066061C"/>
    <w:rsid w:val="00660963"/>
    <w:rsid w:val="00661178"/>
    <w:rsid w:val="006619BF"/>
    <w:rsid w:val="00663239"/>
    <w:rsid w:val="006642FB"/>
    <w:rsid w:val="006674AE"/>
    <w:rsid w:val="00672A8E"/>
    <w:rsid w:val="00674503"/>
    <w:rsid w:val="00674B8D"/>
    <w:rsid w:val="0067503D"/>
    <w:rsid w:val="00676000"/>
    <w:rsid w:val="006766D6"/>
    <w:rsid w:val="00680F37"/>
    <w:rsid w:val="00681334"/>
    <w:rsid w:val="006816B0"/>
    <w:rsid w:val="006828DD"/>
    <w:rsid w:val="00683306"/>
    <w:rsid w:val="00685091"/>
    <w:rsid w:val="00686329"/>
    <w:rsid w:val="0068675B"/>
    <w:rsid w:val="0068677C"/>
    <w:rsid w:val="00694B48"/>
    <w:rsid w:val="00695710"/>
    <w:rsid w:val="00695FD4"/>
    <w:rsid w:val="006A337C"/>
    <w:rsid w:val="006A44B9"/>
    <w:rsid w:val="006A45D6"/>
    <w:rsid w:val="006A4A40"/>
    <w:rsid w:val="006A5D8D"/>
    <w:rsid w:val="006A5FAF"/>
    <w:rsid w:val="006B2189"/>
    <w:rsid w:val="006B29C5"/>
    <w:rsid w:val="006B5906"/>
    <w:rsid w:val="006B5B45"/>
    <w:rsid w:val="006C14EA"/>
    <w:rsid w:val="006C2364"/>
    <w:rsid w:val="006C55B5"/>
    <w:rsid w:val="006C6EAB"/>
    <w:rsid w:val="006C798A"/>
    <w:rsid w:val="006D0F0E"/>
    <w:rsid w:val="006D2BA4"/>
    <w:rsid w:val="006D46BB"/>
    <w:rsid w:val="006D4DE9"/>
    <w:rsid w:val="006D54CF"/>
    <w:rsid w:val="006D5ED2"/>
    <w:rsid w:val="006E02CA"/>
    <w:rsid w:val="006E0D41"/>
    <w:rsid w:val="006E1EE9"/>
    <w:rsid w:val="006E20CC"/>
    <w:rsid w:val="006E34B8"/>
    <w:rsid w:val="006E44A8"/>
    <w:rsid w:val="006E65F9"/>
    <w:rsid w:val="006F00B1"/>
    <w:rsid w:val="006F0EC9"/>
    <w:rsid w:val="006F17CE"/>
    <w:rsid w:val="006F1B4F"/>
    <w:rsid w:val="006F63E4"/>
    <w:rsid w:val="006F6C7A"/>
    <w:rsid w:val="006F73C1"/>
    <w:rsid w:val="00703330"/>
    <w:rsid w:val="00704C59"/>
    <w:rsid w:val="00706424"/>
    <w:rsid w:val="00712A8E"/>
    <w:rsid w:val="00712BF8"/>
    <w:rsid w:val="00712DAE"/>
    <w:rsid w:val="00713934"/>
    <w:rsid w:val="00714643"/>
    <w:rsid w:val="00721397"/>
    <w:rsid w:val="00726CDE"/>
    <w:rsid w:val="00727340"/>
    <w:rsid w:val="007274C8"/>
    <w:rsid w:val="00730F5D"/>
    <w:rsid w:val="007311F2"/>
    <w:rsid w:val="00731D2F"/>
    <w:rsid w:val="00732388"/>
    <w:rsid w:val="00732BB3"/>
    <w:rsid w:val="00735169"/>
    <w:rsid w:val="0074241B"/>
    <w:rsid w:val="00743B91"/>
    <w:rsid w:val="00745211"/>
    <w:rsid w:val="00745905"/>
    <w:rsid w:val="007471F5"/>
    <w:rsid w:val="007509B0"/>
    <w:rsid w:val="00750A0B"/>
    <w:rsid w:val="00752B44"/>
    <w:rsid w:val="00753D61"/>
    <w:rsid w:val="007544F6"/>
    <w:rsid w:val="00757227"/>
    <w:rsid w:val="00761D8E"/>
    <w:rsid w:val="00761FC5"/>
    <w:rsid w:val="00761FCD"/>
    <w:rsid w:val="00762111"/>
    <w:rsid w:val="00762B32"/>
    <w:rsid w:val="00764A66"/>
    <w:rsid w:val="0076558A"/>
    <w:rsid w:val="007663B2"/>
    <w:rsid w:val="00766F27"/>
    <w:rsid w:val="00770D10"/>
    <w:rsid w:val="00771240"/>
    <w:rsid w:val="00777704"/>
    <w:rsid w:val="00777915"/>
    <w:rsid w:val="0078114E"/>
    <w:rsid w:val="007826DC"/>
    <w:rsid w:val="00782A06"/>
    <w:rsid w:val="007830F1"/>
    <w:rsid w:val="00784F66"/>
    <w:rsid w:val="00786023"/>
    <w:rsid w:val="007860A0"/>
    <w:rsid w:val="007867F1"/>
    <w:rsid w:val="00786E8E"/>
    <w:rsid w:val="007879E8"/>
    <w:rsid w:val="00787C48"/>
    <w:rsid w:val="00791B3B"/>
    <w:rsid w:val="00792855"/>
    <w:rsid w:val="007935E0"/>
    <w:rsid w:val="00793943"/>
    <w:rsid w:val="00793EA4"/>
    <w:rsid w:val="007946FF"/>
    <w:rsid w:val="00797A21"/>
    <w:rsid w:val="007A022B"/>
    <w:rsid w:val="007A0693"/>
    <w:rsid w:val="007A1B25"/>
    <w:rsid w:val="007A219D"/>
    <w:rsid w:val="007A21DA"/>
    <w:rsid w:val="007A4978"/>
    <w:rsid w:val="007A5769"/>
    <w:rsid w:val="007A68CC"/>
    <w:rsid w:val="007A6D22"/>
    <w:rsid w:val="007A7D46"/>
    <w:rsid w:val="007B3CA9"/>
    <w:rsid w:val="007B4E2B"/>
    <w:rsid w:val="007B53E0"/>
    <w:rsid w:val="007C1A91"/>
    <w:rsid w:val="007C2F53"/>
    <w:rsid w:val="007C4AF6"/>
    <w:rsid w:val="007C4D5C"/>
    <w:rsid w:val="007C6085"/>
    <w:rsid w:val="007C67DD"/>
    <w:rsid w:val="007D25F9"/>
    <w:rsid w:val="007D5D63"/>
    <w:rsid w:val="007D5EC0"/>
    <w:rsid w:val="007D617A"/>
    <w:rsid w:val="007D61E0"/>
    <w:rsid w:val="007D7578"/>
    <w:rsid w:val="007D7844"/>
    <w:rsid w:val="007E0414"/>
    <w:rsid w:val="007E1A6B"/>
    <w:rsid w:val="007E3218"/>
    <w:rsid w:val="007E4256"/>
    <w:rsid w:val="007E4EE1"/>
    <w:rsid w:val="007E516A"/>
    <w:rsid w:val="007E53C4"/>
    <w:rsid w:val="007E554B"/>
    <w:rsid w:val="007E5CD4"/>
    <w:rsid w:val="007E6FF6"/>
    <w:rsid w:val="007F128C"/>
    <w:rsid w:val="007F168D"/>
    <w:rsid w:val="007F2842"/>
    <w:rsid w:val="007F2E96"/>
    <w:rsid w:val="007F3C8F"/>
    <w:rsid w:val="007F4D2C"/>
    <w:rsid w:val="007F4E3C"/>
    <w:rsid w:val="007F52FB"/>
    <w:rsid w:val="007F5C0E"/>
    <w:rsid w:val="008013DA"/>
    <w:rsid w:val="00803CDF"/>
    <w:rsid w:val="008046A4"/>
    <w:rsid w:val="00807B98"/>
    <w:rsid w:val="0081056D"/>
    <w:rsid w:val="00812477"/>
    <w:rsid w:val="0081337F"/>
    <w:rsid w:val="008144EA"/>
    <w:rsid w:val="00816C07"/>
    <w:rsid w:val="008273C9"/>
    <w:rsid w:val="00827696"/>
    <w:rsid w:val="00830D5E"/>
    <w:rsid w:val="0083129F"/>
    <w:rsid w:val="00831A36"/>
    <w:rsid w:val="00833E28"/>
    <w:rsid w:val="008350CB"/>
    <w:rsid w:val="008355FB"/>
    <w:rsid w:val="00840A5D"/>
    <w:rsid w:val="00840C07"/>
    <w:rsid w:val="00840C5E"/>
    <w:rsid w:val="008411BA"/>
    <w:rsid w:val="00841D1F"/>
    <w:rsid w:val="00843079"/>
    <w:rsid w:val="00845847"/>
    <w:rsid w:val="00846DF0"/>
    <w:rsid w:val="008472BA"/>
    <w:rsid w:val="0085044C"/>
    <w:rsid w:val="0085130D"/>
    <w:rsid w:val="00856485"/>
    <w:rsid w:val="0086001E"/>
    <w:rsid w:val="008603C1"/>
    <w:rsid w:val="00861781"/>
    <w:rsid w:val="00862720"/>
    <w:rsid w:val="00862AC7"/>
    <w:rsid w:val="008675AF"/>
    <w:rsid w:val="00872806"/>
    <w:rsid w:val="00872A01"/>
    <w:rsid w:val="008732C7"/>
    <w:rsid w:val="008737A2"/>
    <w:rsid w:val="008737BA"/>
    <w:rsid w:val="00873A93"/>
    <w:rsid w:val="00873C38"/>
    <w:rsid w:val="00874BFF"/>
    <w:rsid w:val="00874CF4"/>
    <w:rsid w:val="00876767"/>
    <w:rsid w:val="008769A1"/>
    <w:rsid w:val="00877C5A"/>
    <w:rsid w:val="0088050E"/>
    <w:rsid w:val="00887271"/>
    <w:rsid w:val="0089138A"/>
    <w:rsid w:val="0089166F"/>
    <w:rsid w:val="00894787"/>
    <w:rsid w:val="00895000"/>
    <w:rsid w:val="008A0CC1"/>
    <w:rsid w:val="008A25E9"/>
    <w:rsid w:val="008A5229"/>
    <w:rsid w:val="008A65A1"/>
    <w:rsid w:val="008A6FEF"/>
    <w:rsid w:val="008A70AE"/>
    <w:rsid w:val="008B0B3E"/>
    <w:rsid w:val="008B1A38"/>
    <w:rsid w:val="008B24BF"/>
    <w:rsid w:val="008B6442"/>
    <w:rsid w:val="008B684C"/>
    <w:rsid w:val="008B6AA7"/>
    <w:rsid w:val="008B7C80"/>
    <w:rsid w:val="008C0157"/>
    <w:rsid w:val="008C1E1F"/>
    <w:rsid w:val="008C2546"/>
    <w:rsid w:val="008C3BA3"/>
    <w:rsid w:val="008C4979"/>
    <w:rsid w:val="008C665F"/>
    <w:rsid w:val="008C6AA2"/>
    <w:rsid w:val="008D04B7"/>
    <w:rsid w:val="008D0789"/>
    <w:rsid w:val="008D4078"/>
    <w:rsid w:val="008D5DEE"/>
    <w:rsid w:val="008D6AE1"/>
    <w:rsid w:val="008E1E36"/>
    <w:rsid w:val="008E2D72"/>
    <w:rsid w:val="008E5031"/>
    <w:rsid w:val="008E6DDC"/>
    <w:rsid w:val="008F32E8"/>
    <w:rsid w:val="00900D4E"/>
    <w:rsid w:val="00901BC1"/>
    <w:rsid w:val="00902113"/>
    <w:rsid w:val="00903B80"/>
    <w:rsid w:val="0090462C"/>
    <w:rsid w:val="00905E3A"/>
    <w:rsid w:val="009067DA"/>
    <w:rsid w:val="00906A56"/>
    <w:rsid w:val="00910AEC"/>
    <w:rsid w:val="00911C9E"/>
    <w:rsid w:val="00911E05"/>
    <w:rsid w:val="00911EFA"/>
    <w:rsid w:val="00913F42"/>
    <w:rsid w:val="00914B27"/>
    <w:rsid w:val="00915465"/>
    <w:rsid w:val="00915D6D"/>
    <w:rsid w:val="0091606F"/>
    <w:rsid w:val="009169C4"/>
    <w:rsid w:val="00916A59"/>
    <w:rsid w:val="00916E49"/>
    <w:rsid w:val="009205D8"/>
    <w:rsid w:val="009238F2"/>
    <w:rsid w:val="00923A3D"/>
    <w:rsid w:val="00924122"/>
    <w:rsid w:val="00925F54"/>
    <w:rsid w:val="00930DF1"/>
    <w:rsid w:val="00931D47"/>
    <w:rsid w:val="00935E48"/>
    <w:rsid w:val="009421D9"/>
    <w:rsid w:val="00944505"/>
    <w:rsid w:val="00946536"/>
    <w:rsid w:val="00946E39"/>
    <w:rsid w:val="00946E58"/>
    <w:rsid w:val="00952F1C"/>
    <w:rsid w:val="0095458F"/>
    <w:rsid w:val="00954C13"/>
    <w:rsid w:val="00955D34"/>
    <w:rsid w:val="009561E2"/>
    <w:rsid w:val="009564C3"/>
    <w:rsid w:val="0095729B"/>
    <w:rsid w:val="00957339"/>
    <w:rsid w:val="00962433"/>
    <w:rsid w:val="0096515D"/>
    <w:rsid w:val="00965AE7"/>
    <w:rsid w:val="00965DF1"/>
    <w:rsid w:val="00965EC6"/>
    <w:rsid w:val="009733AB"/>
    <w:rsid w:val="0097379A"/>
    <w:rsid w:val="009741FD"/>
    <w:rsid w:val="00974BFE"/>
    <w:rsid w:val="00977119"/>
    <w:rsid w:val="009801C6"/>
    <w:rsid w:val="009817CA"/>
    <w:rsid w:val="0098317F"/>
    <w:rsid w:val="00983F09"/>
    <w:rsid w:val="009877D9"/>
    <w:rsid w:val="0099045B"/>
    <w:rsid w:val="00994924"/>
    <w:rsid w:val="00994B6B"/>
    <w:rsid w:val="009A0340"/>
    <w:rsid w:val="009A4765"/>
    <w:rsid w:val="009A55AA"/>
    <w:rsid w:val="009A56AD"/>
    <w:rsid w:val="009A702F"/>
    <w:rsid w:val="009B0242"/>
    <w:rsid w:val="009B02DE"/>
    <w:rsid w:val="009B131A"/>
    <w:rsid w:val="009B15B5"/>
    <w:rsid w:val="009B2720"/>
    <w:rsid w:val="009C04FA"/>
    <w:rsid w:val="009C18D9"/>
    <w:rsid w:val="009C1F0E"/>
    <w:rsid w:val="009C255E"/>
    <w:rsid w:val="009C764D"/>
    <w:rsid w:val="009D1C4F"/>
    <w:rsid w:val="009D3964"/>
    <w:rsid w:val="009D5A62"/>
    <w:rsid w:val="009D5A91"/>
    <w:rsid w:val="009D7D95"/>
    <w:rsid w:val="009E0E57"/>
    <w:rsid w:val="009E27D8"/>
    <w:rsid w:val="009E2BA6"/>
    <w:rsid w:val="009E4D54"/>
    <w:rsid w:val="009F0065"/>
    <w:rsid w:val="009F215C"/>
    <w:rsid w:val="009F29FB"/>
    <w:rsid w:val="009F4770"/>
    <w:rsid w:val="009F58CE"/>
    <w:rsid w:val="009F7D20"/>
    <w:rsid w:val="00A0035A"/>
    <w:rsid w:val="00A00E2F"/>
    <w:rsid w:val="00A01A57"/>
    <w:rsid w:val="00A04F7C"/>
    <w:rsid w:val="00A060C9"/>
    <w:rsid w:val="00A1036A"/>
    <w:rsid w:val="00A12B75"/>
    <w:rsid w:val="00A138E2"/>
    <w:rsid w:val="00A13F74"/>
    <w:rsid w:val="00A15425"/>
    <w:rsid w:val="00A159B3"/>
    <w:rsid w:val="00A16BB1"/>
    <w:rsid w:val="00A17E2E"/>
    <w:rsid w:val="00A2157F"/>
    <w:rsid w:val="00A222F4"/>
    <w:rsid w:val="00A23B25"/>
    <w:rsid w:val="00A23F35"/>
    <w:rsid w:val="00A352F0"/>
    <w:rsid w:val="00A35954"/>
    <w:rsid w:val="00A35996"/>
    <w:rsid w:val="00A36981"/>
    <w:rsid w:val="00A37531"/>
    <w:rsid w:val="00A41AD1"/>
    <w:rsid w:val="00A41EE3"/>
    <w:rsid w:val="00A4270D"/>
    <w:rsid w:val="00A44D28"/>
    <w:rsid w:val="00A45512"/>
    <w:rsid w:val="00A4552C"/>
    <w:rsid w:val="00A46487"/>
    <w:rsid w:val="00A46B8C"/>
    <w:rsid w:val="00A476D3"/>
    <w:rsid w:val="00A47C6F"/>
    <w:rsid w:val="00A515FB"/>
    <w:rsid w:val="00A53A7C"/>
    <w:rsid w:val="00A53ED8"/>
    <w:rsid w:val="00A56BF2"/>
    <w:rsid w:val="00A6081E"/>
    <w:rsid w:val="00A61D1D"/>
    <w:rsid w:val="00A65ABB"/>
    <w:rsid w:val="00A6645A"/>
    <w:rsid w:val="00A70040"/>
    <w:rsid w:val="00A71667"/>
    <w:rsid w:val="00A749FB"/>
    <w:rsid w:val="00A74D52"/>
    <w:rsid w:val="00A805B9"/>
    <w:rsid w:val="00A823A0"/>
    <w:rsid w:val="00A83C03"/>
    <w:rsid w:val="00A83FDE"/>
    <w:rsid w:val="00A85AAF"/>
    <w:rsid w:val="00A87E49"/>
    <w:rsid w:val="00A93DEE"/>
    <w:rsid w:val="00A94FB4"/>
    <w:rsid w:val="00A95A78"/>
    <w:rsid w:val="00AA0569"/>
    <w:rsid w:val="00AA073E"/>
    <w:rsid w:val="00AA1820"/>
    <w:rsid w:val="00AA49C0"/>
    <w:rsid w:val="00AA6D8F"/>
    <w:rsid w:val="00AA7986"/>
    <w:rsid w:val="00AB23BE"/>
    <w:rsid w:val="00AB26E1"/>
    <w:rsid w:val="00AB2AD9"/>
    <w:rsid w:val="00AB4618"/>
    <w:rsid w:val="00AB673A"/>
    <w:rsid w:val="00AB6C52"/>
    <w:rsid w:val="00AC01B9"/>
    <w:rsid w:val="00AC0FF6"/>
    <w:rsid w:val="00AC3802"/>
    <w:rsid w:val="00AC504D"/>
    <w:rsid w:val="00AC5AD0"/>
    <w:rsid w:val="00AC6D11"/>
    <w:rsid w:val="00AC6E8F"/>
    <w:rsid w:val="00AC7B27"/>
    <w:rsid w:val="00AD1997"/>
    <w:rsid w:val="00AD1A83"/>
    <w:rsid w:val="00AD57FF"/>
    <w:rsid w:val="00AD7FCE"/>
    <w:rsid w:val="00AE2D24"/>
    <w:rsid w:val="00AE2F3C"/>
    <w:rsid w:val="00AE2FDE"/>
    <w:rsid w:val="00AE44E0"/>
    <w:rsid w:val="00AE4AE1"/>
    <w:rsid w:val="00AE5645"/>
    <w:rsid w:val="00AE5E11"/>
    <w:rsid w:val="00AE5F60"/>
    <w:rsid w:val="00AE74A2"/>
    <w:rsid w:val="00AE79CA"/>
    <w:rsid w:val="00AF13FC"/>
    <w:rsid w:val="00AF200A"/>
    <w:rsid w:val="00AF23F2"/>
    <w:rsid w:val="00AF4509"/>
    <w:rsid w:val="00AF6206"/>
    <w:rsid w:val="00AF7715"/>
    <w:rsid w:val="00B00CC6"/>
    <w:rsid w:val="00B019F8"/>
    <w:rsid w:val="00B0244D"/>
    <w:rsid w:val="00B03557"/>
    <w:rsid w:val="00B04803"/>
    <w:rsid w:val="00B04B17"/>
    <w:rsid w:val="00B05C88"/>
    <w:rsid w:val="00B0669A"/>
    <w:rsid w:val="00B068C0"/>
    <w:rsid w:val="00B07AF0"/>
    <w:rsid w:val="00B105AD"/>
    <w:rsid w:val="00B10780"/>
    <w:rsid w:val="00B125BE"/>
    <w:rsid w:val="00B13615"/>
    <w:rsid w:val="00B1695A"/>
    <w:rsid w:val="00B225B2"/>
    <w:rsid w:val="00B23B37"/>
    <w:rsid w:val="00B23EB7"/>
    <w:rsid w:val="00B25355"/>
    <w:rsid w:val="00B26D47"/>
    <w:rsid w:val="00B27306"/>
    <w:rsid w:val="00B30A8D"/>
    <w:rsid w:val="00B371F5"/>
    <w:rsid w:val="00B40062"/>
    <w:rsid w:val="00B40718"/>
    <w:rsid w:val="00B40CDC"/>
    <w:rsid w:val="00B411A8"/>
    <w:rsid w:val="00B438E6"/>
    <w:rsid w:val="00B4391E"/>
    <w:rsid w:val="00B450F2"/>
    <w:rsid w:val="00B52070"/>
    <w:rsid w:val="00B533ED"/>
    <w:rsid w:val="00B542C1"/>
    <w:rsid w:val="00B5790A"/>
    <w:rsid w:val="00B579DB"/>
    <w:rsid w:val="00B613B0"/>
    <w:rsid w:val="00B615CA"/>
    <w:rsid w:val="00B635D2"/>
    <w:rsid w:val="00B64E0D"/>
    <w:rsid w:val="00B6502D"/>
    <w:rsid w:val="00B7101D"/>
    <w:rsid w:val="00B72388"/>
    <w:rsid w:val="00B73194"/>
    <w:rsid w:val="00B74B22"/>
    <w:rsid w:val="00B75BE7"/>
    <w:rsid w:val="00B75E80"/>
    <w:rsid w:val="00B768CF"/>
    <w:rsid w:val="00B76D53"/>
    <w:rsid w:val="00B77634"/>
    <w:rsid w:val="00B8148E"/>
    <w:rsid w:val="00B834FB"/>
    <w:rsid w:val="00B83E78"/>
    <w:rsid w:val="00B8505C"/>
    <w:rsid w:val="00B86EC0"/>
    <w:rsid w:val="00B875E8"/>
    <w:rsid w:val="00B90144"/>
    <w:rsid w:val="00B92479"/>
    <w:rsid w:val="00B9315B"/>
    <w:rsid w:val="00B939BA"/>
    <w:rsid w:val="00B94DCB"/>
    <w:rsid w:val="00B95A57"/>
    <w:rsid w:val="00B95C3A"/>
    <w:rsid w:val="00B972D6"/>
    <w:rsid w:val="00BA0B8C"/>
    <w:rsid w:val="00BA20BC"/>
    <w:rsid w:val="00BA3101"/>
    <w:rsid w:val="00BA3366"/>
    <w:rsid w:val="00BA4D78"/>
    <w:rsid w:val="00BA5A45"/>
    <w:rsid w:val="00BA78D4"/>
    <w:rsid w:val="00BB2F81"/>
    <w:rsid w:val="00BB57C2"/>
    <w:rsid w:val="00BB5FC3"/>
    <w:rsid w:val="00BB64B1"/>
    <w:rsid w:val="00BB64DF"/>
    <w:rsid w:val="00BB6E92"/>
    <w:rsid w:val="00BC14D7"/>
    <w:rsid w:val="00BC395C"/>
    <w:rsid w:val="00BC4881"/>
    <w:rsid w:val="00BC5CB8"/>
    <w:rsid w:val="00BC5E4B"/>
    <w:rsid w:val="00BC6E7C"/>
    <w:rsid w:val="00BD13EC"/>
    <w:rsid w:val="00BD4105"/>
    <w:rsid w:val="00BD5D12"/>
    <w:rsid w:val="00BD60CC"/>
    <w:rsid w:val="00BD76CD"/>
    <w:rsid w:val="00BE29CA"/>
    <w:rsid w:val="00BE30AA"/>
    <w:rsid w:val="00BE47D9"/>
    <w:rsid w:val="00BE75A6"/>
    <w:rsid w:val="00BF083E"/>
    <w:rsid w:val="00BF1113"/>
    <w:rsid w:val="00BF44FB"/>
    <w:rsid w:val="00BF4CB1"/>
    <w:rsid w:val="00BF6B6D"/>
    <w:rsid w:val="00BF6DEF"/>
    <w:rsid w:val="00C02422"/>
    <w:rsid w:val="00C04914"/>
    <w:rsid w:val="00C05E7E"/>
    <w:rsid w:val="00C06CD7"/>
    <w:rsid w:val="00C100B6"/>
    <w:rsid w:val="00C10C66"/>
    <w:rsid w:val="00C13430"/>
    <w:rsid w:val="00C15112"/>
    <w:rsid w:val="00C16704"/>
    <w:rsid w:val="00C20CD5"/>
    <w:rsid w:val="00C231D3"/>
    <w:rsid w:val="00C23710"/>
    <w:rsid w:val="00C26BC6"/>
    <w:rsid w:val="00C26C3B"/>
    <w:rsid w:val="00C308FF"/>
    <w:rsid w:val="00C316D4"/>
    <w:rsid w:val="00C32077"/>
    <w:rsid w:val="00C344DF"/>
    <w:rsid w:val="00C358ED"/>
    <w:rsid w:val="00C35F7D"/>
    <w:rsid w:val="00C36296"/>
    <w:rsid w:val="00C36E32"/>
    <w:rsid w:val="00C370AC"/>
    <w:rsid w:val="00C40398"/>
    <w:rsid w:val="00C422B8"/>
    <w:rsid w:val="00C42379"/>
    <w:rsid w:val="00C42BA1"/>
    <w:rsid w:val="00C45688"/>
    <w:rsid w:val="00C45CEF"/>
    <w:rsid w:val="00C464C0"/>
    <w:rsid w:val="00C467B0"/>
    <w:rsid w:val="00C479D1"/>
    <w:rsid w:val="00C5042A"/>
    <w:rsid w:val="00C51266"/>
    <w:rsid w:val="00C5210C"/>
    <w:rsid w:val="00C53A03"/>
    <w:rsid w:val="00C56893"/>
    <w:rsid w:val="00C573DA"/>
    <w:rsid w:val="00C57BB6"/>
    <w:rsid w:val="00C60945"/>
    <w:rsid w:val="00C60DC5"/>
    <w:rsid w:val="00C60F80"/>
    <w:rsid w:val="00C6339A"/>
    <w:rsid w:val="00C645B1"/>
    <w:rsid w:val="00C64C0F"/>
    <w:rsid w:val="00C65956"/>
    <w:rsid w:val="00C660DA"/>
    <w:rsid w:val="00C66A4A"/>
    <w:rsid w:val="00C66D62"/>
    <w:rsid w:val="00C74E26"/>
    <w:rsid w:val="00C75797"/>
    <w:rsid w:val="00C767EE"/>
    <w:rsid w:val="00C77E82"/>
    <w:rsid w:val="00C82F44"/>
    <w:rsid w:val="00C83275"/>
    <w:rsid w:val="00C84B66"/>
    <w:rsid w:val="00C84FE2"/>
    <w:rsid w:val="00C8535D"/>
    <w:rsid w:val="00C85A29"/>
    <w:rsid w:val="00C86492"/>
    <w:rsid w:val="00C8742A"/>
    <w:rsid w:val="00C91611"/>
    <w:rsid w:val="00C91F93"/>
    <w:rsid w:val="00C930BC"/>
    <w:rsid w:val="00C9436D"/>
    <w:rsid w:val="00C94B85"/>
    <w:rsid w:val="00C9534C"/>
    <w:rsid w:val="00C955A3"/>
    <w:rsid w:val="00CA1C07"/>
    <w:rsid w:val="00CA33F1"/>
    <w:rsid w:val="00CA4BF3"/>
    <w:rsid w:val="00CA5FC3"/>
    <w:rsid w:val="00CA67B7"/>
    <w:rsid w:val="00CB2D14"/>
    <w:rsid w:val="00CB3368"/>
    <w:rsid w:val="00CB3B61"/>
    <w:rsid w:val="00CB3B6C"/>
    <w:rsid w:val="00CB6AE4"/>
    <w:rsid w:val="00CC0C5E"/>
    <w:rsid w:val="00CC0ECF"/>
    <w:rsid w:val="00CC2192"/>
    <w:rsid w:val="00CC44B7"/>
    <w:rsid w:val="00CD032B"/>
    <w:rsid w:val="00CD038C"/>
    <w:rsid w:val="00CD0792"/>
    <w:rsid w:val="00CD12E3"/>
    <w:rsid w:val="00CD2167"/>
    <w:rsid w:val="00CD3E0B"/>
    <w:rsid w:val="00CD3EEA"/>
    <w:rsid w:val="00CD4B24"/>
    <w:rsid w:val="00CD5BE0"/>
    <w:rsid w:val="00CD6643"/>
    <w:rsid w:val="00CD7BD6"/>
    <w:rsid w:val="00CD7F46"/>
    <w:rsid w:val="00CE0501"/>
    <w:rsid w:val="00CE260C"/>
    <w:rsid w:val="00CE3C70"/>
    <w:rsid w:val="00CE474D"/>
    <w:rsid w:val="00CE5BBA"/>
    <w:rsid w:val="00CE6DE0"/>
    <w:rsid w:val="00CE7767"/>
    <w:rsid w:val="00CE79AF"/>
    <w:rsid w:val="00CF12D6"/>
    <w:rsid w:val="00CF2893"/>
    <w:rsid w:val="00CF2CB8"/>
    <w:rsid w:val="00CF3866"/>
    <w:rsid w:val="00CF3FD3"/>
    <w:rsid w:val="00CF62C1"/>
    <w:rsid w:val="00D01D7D"/>
    <w:rsid w:val="00D024F9"/>
    <w:rsid w:val="00D03FB6"/>
    <w:rsid w:val="00D0434D"/>
    <w:rsid w:val="00D05491"/>
    <w:rsid w:val="00D06556"/>
    <w:rsid w:val="00D06F6B"/>
    <w:rsid w:val="00D123F3"/>
    <w:rsid w:val="00D17FFE"/>
    <w:rsid w:val="00D20CC6"/>
    <w:rsid w:val="00D263F1"/>
    <w:rsid w:val="00D275CF"/>
    <w:rsid w:val="00D27F89"/>
    <w:rsid w:val="00D301AB"/>
    <w:rsid w:val="00D309F3"/>
    <w:rsid w:val="00D313A3"/>
    <w:rsid w:val="00D32285"/>
    <w:rsid w:val="00D344E4"/>
    <w:rsid w:val="00D34505"/>
    <w:rsid w:val="00D368B1"/>
    <w:rsid w:val="00D36ECE"/>
    <w:rsid w:val="00D424CE"/>
    <w:rsid w:val="00D42C94"/>
    <w:rsid w:val="00D51D84"/>
    <w:rsid w:val="00D5212B"/>
    <w:rsid w:val="00D54032"/>
    <w:rsid w:val="00D558C5"/>
    <w:rsid w:val="00D56539"/>
    <w:rsid w:val="00D56804"/>
    <w:rsid w:val="00D568BE"/>
    <w:rsid w:val="00D60166"/>
    <w:rsid w:val="00D60894"/>
    <w:rsid w:val="00D60C32"/>
    <w:rsid w:val="00D62290"/>
    <w:rsid w:val="00D623A6"/>
    <w:rsid w:val="00D66019"/>
    <w:rsid w:val="00D67B52"/>
    <w:rsid w:val="00D71B45"/>
    <w:rsid w:val="00D75211"/>
    <w:rsid w:val="00D775AF"/>
    <w:rsid w:val="00D77E65"/>
    <w:rsid w:val="00D80371"/>
    <w:rsid w:val="00D80A4B"/>
    <w:rsid w:val="00D83D28"/>
    <w:rsid w:val="00D87971"/>
    <w:rsid w:val="00D87F2B"/>
    <w:rsid w:val="00D94316"/>
    <w:rsid w:val="00D9752E"/>
    <w:rsid w:val="00D97A9D"/>
    <w:rsid w:val="00DA1501"/>
    <w:rsid w:val="00DA4475"/>
    <w:rsid w:val="00DA4BEB"/>
    <w:rsid w:val="00DB5F37"/>
    <w:rsid w:val="00DB7037"/>
    <w:rsid w:val="00DC0AEB"/>
    <w:rsid w:val="00DC1406"/>
    <w:rsid w:val="00DC1A1F"/>
    <w:rsid w:val="00DC24CB"/>
    <w:rsid w:val="00DC2882"/>
    <w:rsid w:val="00DC2C5B"/>
    <w:rsid w:val="00DC4C61"/>
    <w:rsid w:val="00DC60DF"/>
    <w:rsid w:val="00DC6B19"/>
    <w:rsid w:val="00DD14DC"/>
    <w:rsid w:val="00DD220B"/>
    <w:rsid w:val="00DD47E0"/>
    <w:rsid w:val="00DD7B10"/>
    <w:rsid w:val="00DE0648"/>
    <w:rsid w:val="00DE2F0B"/>
    <w:rsid w:val="00DE3E8D"/>
    <w:rsid w:val="00DE593C"/>
    <w:rsid w:val="00DE663A"/>
    <w:rsid w:val="00DF0A82"/>
    <w:rsid w:val="00DF20EF"/>
    <w:rsid w:val="00DF26C5"/>
    <w:rsid w:val="00DF2F74"/>
    <w:rsid w:val="00DF59FF"/>
    <w:rsid w:val="00DF6C19"/>
    <w:rsid w:val="00E01ED8"/>
    <w:rsid w:val="00E026D2"/>
    <w:rsid w:val="00E03157"/>
    <w:rsid w:val="00E05F2A"/>
    <w:rsid w:val="00E064FC"/>
    <w:rsid w:val="00E06B9F"/>
    <w:rsid w:val="00E07423"/>
    <w:rsid w:val="00E07C9C"/>
    <w:rsid w:val="00E11B95"/>
    <w:rsid w:val="00E11F7A"/>
    <w:rsid w:val="00E122C9"/>
    <w:rsid w:val="00E12A02"/>
    <w:rsid w:val="00E165B6"/>
    <w:rsid w:val="00E17C0D"/>
    <w:rsid w:val="00E21F7C"/>
    <w:rsid w:val="00E24D94"/>
    <w:rsid w:val="00E270D3"/>
    <w:rsid w:val="00E34980"/>
    <w:rsid w:val="00E349E8"/>
    <w:rsid w:val="00E369F8"/>
    <w:rsid w:val="00E36B82"/>
    <w:rsid w:val="00E36E96"/>
    <w:rsid w:val="00E414C7"/>
    <w:rsid w:val="00E4409C"/>
    <w:rsid w:val="00E4410F"/>
    <w:rsid w:val="00E44146"/>
    <w:rsid w:val="00E44A5D"/>
    <w:rsid w:val="00E53B53"/>
    <w:rsid w:val="00E54311"/>
    <w:rsid w:val="00E54932"/>
    <w:rsid w:val="00E55EB5"/>
    <w:rsid w:val="00E5676B"/>
    <w:rsid w:val="00E5698C"/>
    <w:rsid w:val="00E56A0E"/>
    <w:rsid w:val="00E5790F"/>
    <w:rsid w:val="00E60C86"/>
    <w:rsid w:val="00E61E0D"/>
    <w:rsid w:val="00E623F9"/>
    <w:rsid w:val="00E63417"/>
    <w:rsid w:val="00E65D97"/>
    <w:rsid w:val="00E70E45"/>
    <w:rsid w:val="00E730FD"/>
    <w:rsid w:val="00E730FE"/>
    <w:rsid w:val="00E748C7"/>
    <w:rsid w:val="00E7609B"/>
    <w:rsid w:val="00E819FF"/>
    <w:rsid w:val="00E81E5C"/>
    <w:rsid w:val="00E81FFA"/>
    <w:rsid w:val="00E82042"/>
    <w:rsid w:val="00E84920"/>
    <w:rsid w:val="00E84F52"/>
    <w:rsid w:val="00E853B9"/>
    <w:rsid w:val="00E85AC7"/>
    <w:rsid w:val="00E863AF"/>
    <w:rsid w:val="00E87F3A"/>
    <w:rsid w:val="00E92BB2"/>
    <w:rsid w:val="00E94062"/>
    <w:rsid w:val="00E95032"/>
    <w:rsid w:val="00E95034"/>
    <w:rsid w:val="00E95717"/>
    <w:rsid w:val="00E95803"/>
    <w:rsid w:val="00E962BD"/>
    <w:rsid w:val="00EA04A3"/>
    <w:rsid w:val="00EA0CF3"/>
    <w:rsid w:val="00EA0F69"/>
    <w:rsid w:val="00EA12F0"/>
    <w:rsid w:val="00EA26D6"/>
    <w:rsid w:val="00EA28C3"/>
    <w:rsid w:val="00EA524A"/>
    <w:rsid w:val="00EA5A07"/>
    <w:rsid w:val="00EA604B"/>
    <w:rsid w:val="00EA73C1"/>
    <w:rsid w:val="00EB01B1"/>
    <w:rsid w:val="00EB264B"/>
    <w:rsid w:val="00EB26C2"/>
    <w:rsid w:val="00EB3C5A"/>
    <w:rsid w:val="00EB53AA"/>
    <w:rsid w:val="00EB54F6"/>
    <w:rsid w:val="00EB7E5B"/>
    <w:rsid w:val="00EB7EBE"/>
    <w:rsid w:val="00EC08E4"/>
    <w:rsid w:val="00EC0F55"/>
    <w:rsid w:val="00EC134A"/>
    <w:rsid w:val="00EC1B12"/>
    <w:rsid w:val="00EC1B77"/>
    <w:rsid w:val="00EC2A35"/>
    <w:rsid w:val="00EC3AA5"/>
    <w:rsid w:val="00EC48A7"/>
    <w:rsid w:val="00EC5DED"/>
    <w:rsid w:val="00EC7383"/>
    <w:rsid w:val="00ED0937"/>
    <w:rsid w:val="00ED09BE"/>
    <w:rsid w:val="00ED1505"/>
    <w:rsid w:val="00ED17BB"/>
    <w:rsid w:val="00ED1CC5"/>
    <w:rsid w:val="00ED3095"/>
    <w:rsid w:val="00ED41DB"/>
    <w:rsid w:val="00ED47C9"/>
    <w:rsid w:val="00ED6081"/>
    <w:rsid w:val="00ED7C6F"/>
    <w:rsid w:val="00EE18CC"/>
    <w:rsid w:val="00EE3A81"/>
    <w:rsid w:val="00EE635F"/>
    <w:rsid w:val="00EF4B64"/>
    <w:rsid w:val="00EF55AE"/>
    <w:rsid w:val="00EF7114"/>
    <w:rsid w:val="00EF7533"/>
    <w:rsid w:val="00EF7A4E"/>
    <w:rsid w:val="00F00508"/>
    <w:rsid w:val="00F00947"/>
    <w:rsid w:val="00F03BEF"/>
    <w:rsid w:val="00F05BCC"/>
    <w:rsid w:val="00F0625A"/>
    <w:rsid w:val="00F06C1B"/>
    <w:rsid w:val="00F07B47"/>
    <w:rsid w:val="00F13033"/>
    <w:rsid w:val="00F16035"/>
    <w:rsid w:val="00F16055"/>
    <w:rsid w:val="00F17333"/>
    <w:rsid w:val="00F17A10"/>
    <w:rsid w:val="00F17D02"/>
    <w:rsid w:val="00F17E57"/>
    <w:rsid w:val="00F20704"/>
    <w:rsid w:val="00F2435A"/>
    <w:rsid w:val="00F251D8"/>
    <w:rsid w:val="00F261A8"/>
    <w:rsid w:val="00F3001F"/>
    <w:rsid w:val="00F319BE"/>
    <w:rsid w:val="00F32C3B"/>
    <w:rsid w:val="00F339B9"/>
    <w:rsid w:val="00F3488F"/>
    <w:rsid w:val="00F352A5"/>
    <w:rsid w:val="00F36D7D"/>
    <w:rsid w:val="00F37734"/>
    <w:rsid w:val="00F40134"/>
    <w:rsid w:val="00F40CB5"/>
    <w:rsid w:val="00F4292B"/>
    <w:rsid w:val="00F43CD1"/>
    <w:rsid w:val="00F50376"/>
    <w:rsid w:val="00F52ACE"/>
    <w:rsid w:val="00F53367"/>
    <w:rsid w:val="00F53F66"/>
    <w:rsid w:val="00F54E55"/>
    <w:rsid w:val="00F66066"/>
    <w:rsid w:val="00F73087"/>
    <w:rsid w:val="00F74106"/>
    <w:rsid w:val="00F74816"/>
    <w:rsid w:val="00F763E7"/>
    <w:rsid w:val="00F82523"/>
    <w:rsid w:val="00F83241"/>
    <w:rsid w:val="00F83472"/>
    <w:rsid w:val="00F872C6"/>
    <w:rsid w:val="00F87CB0"/>
    <w:rsid w:val="00F907EA"/>
    <w:rsid w:val="00F92569"/>
    <w:rsid w:val="00F944D8"/>
    <w:rsid w:val="00F952B0"/>
    <w:rsid w:val="00F965C6"/>
    <w:rsid w:val="00F9665A"/>
    <w:rsid w:val="00F96E19"/>
    <w:rsid w:val="00FA063D"/>
    <w:rsid w:val="00FA0CB2"/>
    <w:rsid w:val="00FA28A3"/>
    <w:rsid w:val="00FA2E5F"/>
    <w:rsid w:val="00FA3FD9"/>
    <w:rsid w:val="00FA48C3"/>
    <w:rsid w:val="00FA4934"/>
    <w:rsid w:val="00FA4C3E"/>
    <w:rsid w:val="00FA69C3"/>
    <w:rsid w:val="00FB2362"/>
    <w:rsid w:val="00FB41A4"/>
    <w:rsid w:val="00FB57A3"/>
    <w:rsid w:val="00FC6C0B"/>
    <w:rsid w:val="00FD0D8D"/>
    <w:rsid w:val="00FD0FB1"/>
    <w:rsid w:val="00FD2DA5"/>
    <w:rsid w:val="00FD5688"/>
    <w:rsid w:val="00FD5694"/>
    <w:rsid w:val="00FD636D"/>
    <w:rsid w:val="00FD714E"/>
    <w:rsid w:val="00FE0066"/>
    <w:rsid w:val="00FE11B1"/>
    <w:rsid w:val="00FE1F6A"/>
    <w:rsid w:val="00FE39F1"/>
    <w:rsid w:val="00FE43C2"/>
    <w:rsid w:val="00FE61B6"/>
    <w:rsid w:val="00FF005B"/>
    <w:rsid w:val="00FF0F19"/>
    <w:rsid w:val="00FF1928"/>
    <w:rsid w:val="00FF3CB7"/>
    <w:rsid w:val="00FF4E3A"/>
    <w:rsid w:val="00FF59AA"/>
    <w:rsid w:val="00FF5DC2"/>
    <w:rsid w:val="00FF72C9"/>
    <w:rsid w:val="00FF74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6000"/>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rsid w:val="00B23EB7"/>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rsid w:val="00B23EB7"/>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overflowPunct w:val="0"/>
      <w:autoSpaceDE w:val="0"/>
      <w:autoSpaceDN w:val="0"/>
      <w:adjustRightInd w:val="0"/>
      <w:spacing w:before="100" w:beforeAutospacing="1" w:after="240"/>
      <w:jc w:val="center"/>
      <w:textAlignment w:val="baseline"/>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rsid w:val="00B875E8"/>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pPr>
      <w:overflowPunct w:val="0"/>
      <w:autoSpaceDE w:val="0"/>
      <w:autoSpaceDN w:val="0"/>
      <w:adjustRightInd w:val="0"/>
      <w:spacing w:before="100" w:beforeAutospacing="1" w:after="180"/>
      <w:textAlignment w:val="baseline"/>
    </w:pPr>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0">
    <w:name w:val="B2"/>
    <w:basedOn w:val="Normal"/>
    <w:link w:val="B2Char"/>
    <w:rsid w:val="005F5A01"/>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overflowPunct w:val="0"/>
      <w:autoSpaceDE w:val="0"/>
      <w:autoSpaceDN w:val="0"/>
      <w:adjustRightInd w:val="0"/>
      <w:spacing w:before="100" w:beforeAutospacing="1" w:after="180"/>
      <w:textAlignment w:val="baseline"/>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link w:val="NOChar"/>
    <w:rsid w:val="002E7927"/>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rsid w:val="002E7927"/>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rsid w:val="002E7927"/>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rsid w:val="002E7927"/>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before="100" w:beforeAutospacing="1" w:after="120"/>
      <w:jc w:val="both"/>
      <w:textAlignment w:val="baseline"/>
    </w:pPr>
    <w:rPr>
      <w:rFonts w:eastAsia="MS Mincho"/>
      <w:szCs w:val="20"/>
      <w:lang w:eastAsia="x-none"/>
    </w:rPr>
  </w:style>
  <w:style w:type="paragraph" w:customStyle="1" w:styleId="Style1">
    <w:name w:val="Style1"/>
    <w:basedOn w:val="Normal"/>
    <w:link w:val="Style1Char"/>
    <w:qFormat/>
    <w:rsid w:val="00874CF4"/>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overflowPunct w:val="0"/>
      <w:autoSpaceDE w:val="0"/>
      <w:autoSpaceDN w:val="0"/>
      <w:adjustRightInd w:val="0"/>
      <w:spacing w:before="100" w:beforeAutospacing="1" w:after="100" w:afterAutospacing="1"/>
      <w:textAlignment w:val="baseline"/>
    </w:pPr>
  </w:style>
  <w:style w:type="paragraph" w:customStyle="1" w:styleId="00Text">
    <w:name w:val="00_Text"/>
    <w:basedOn w:val="Normal"/>
    <w:link w:val="00TextChar"/>
    <w:qFormat/>
    <w:rsid w:val="006C2364"/>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 w:type="paragraph" w:customStyle="1" w:styleId="BN">
    <w:name w:val="BN"/>
    <w:basedOn w:val="Normal"/>
    <w:rsid w:val="00A83C03"/>
    <w:pPr>
      <w:numPr>
        <w:numId w:val="4"/>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rsid w:val="001D378C"/>
    <w:pPr>
      <w:numPr>
        <w:numId w:val="5"/>
      </w:numPr>
    </w:pPr>
    <w:rPr>
      <w:rFonts w:eastAsia="Times New Roman"/>
    </w:rPr>
  </w:style>
  <w:style w:type="character" w:customStyle="1" w:styleId="B1Car">
    <w:name w:val="B1+ Car"/>
    <w:link w:val="B1"/>
    <w:rsid w:val="001D378C"/>
    <w:rPr>
      <w:rFonts w:ascii="Times New Roman" w:eastAsia="Times New Roman" w:hAnsi="Times New Roman" w:cs="Times New Roman"/>
      <w:sz w:val="20"/>
      <w:szCs w:val="20"/>
      <w:lang w:val="en-GB" w:eastAsia="en-US"/>
    </w:rPr>
  </w:style>
  <w:style w:type="paragraph" w:customStyle="1" w:styleId="BL">
    <w:name w:val="BL"/>
    <w:basedOn w:val="Normal"/>
    <w:rsid w:val="004F4A84"/>
    <w:pPr>
      <w:numPr>
        <w:numId w:val="6"/>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rsid w:val="004F4A84"/>
    <w:rPr>
      <w:rFonts w:ascii="Times New Roman" w:eastAsia="SimSun" w:hAnsi="Times New Roman" w:cs="Times New Roman"/>
      <w:sz w:val="20"/>
      <w:szCs w:val="20"/>
      <w:lang w:val="en-GB" w:eastAsia="en-US"/>
    </w:rPr>
  </w:style>
  <w:style w:type="paragraph" w:customStyle="1" w:styleId="B2">
    <w:name w:val="B2+"/>
    <w:basedOn w:val="B20"/>
    <w:rsid w:val="004F4A84"/>
    <w:pPr>
      <w:numPr>
        <w:numId w:val="7"/>
      </w:numPr>
    </w:pPr>
    <w:rPr>
      <w:rFonts w:eastAsia="Times New Roman"/>
    </w:rPr>
  </w:style>
  <w:style w:type="paragraph" w:styleId="Revision">
    <w:name w:val="Revision"/>
    <w:hidden/>
    <w:uiPriority w:val="99"/>
    <w:semiHidden/>
    <w:rsid w:val="00243A5E"/>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CC0ECF"/>
    <w:rPr>
      <w:color w:val="605E5C"/>
      <w:shd w:val="clear" w:color="auto" w:fill="E1DFDD"/>
    </w:rPr>
  </w:style>
  <w:style w:type="paragraph" w:customStyle="1" w:styleId="3GPPText">
    <w:name w:val="3GPP Text"/>
    <w:basedOn w:val="Normal"/>
    <w:link w:val="3GPPTextChar"/>
    <w:qFormat/>
    <w:rsid w:val="00E87F3A"/>
    <w:pPr>
      <w:overflowPunct w:val="0"/>
      <w:autoSpaceDE w:val="0"/>
      <w:autoSpaceDN w:val="0"/>
      <w:adjustRightInd w:val="0"/>
      <w:spacing w:before="120" w:after="120" w:line="259" w:lineRule="auto"/>
      <w:jc w:val="both"/>
      <w:textAlignment w:val="baseline"/>
    </w:pPr>
    <w:rPr>
      <w:rFonts w:eastAsia="SimSun"/>
      <w:sz w:val="22"/>
      <w:szCs w:val="20"/>
      <w:lang w:eastAsia="en-US"/>
    </w:rPr>
  </w:style>
  <w:style w:type="character" w:customStyle="1" w:styleId="3GPPTextChar">
    <w:name w:val="3GPP Text Char"/>
    <w:link w:val="3GPPText"/>
    <w:qFormat/>
    <w:rsid w:val="00E87F3A"/>
    <w:rPr>
      <w:rFonts w:ascii="Times New Roman" w:eastAsia="SimSun" w:hAnsi="Times New Roman" w:cs="Times New Roman"/>
      <w:sz w:val="22"/>
      <w:szCs w:val="20"/>
      <w:lang w:eastAsia="en-US"/>
    </w:rPr>
  </w:style>
  <w:style w:type="paragraph" w:customStyle="1" w:styleId="Doc-text2">
    <w:name w:val="Doc-text2"/>
    <w:basedOn w:val="Normal"/>
    <w:link w:val="Doc-text2Char"/>
    <w:qFormat/>
    <w:rsid w:val="00FB41A4"/>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FB41A4"/>
    <w:rPr>
      <w:rFonts w:ascii="Arial" w:eastAsia="MS Mincho" w:hAnsi="Arial" w:cs="Times New Roman"/>
      <w:lang w:eastAsia="en-GB"/>
    </w:rPr>
  </w:style>
  <w:style w:type="paragraph" w:customStyle="1" w:styleId="Doc-title">
    <w:name w:val="Doc-title"/>
    <w:basedOn w:val="Normal"/>
    <w:next w:val="Doc-text2"/>
    <w:link w:val="Doc-titleChar"/>
    <w:qFormat/>
    <w:rsid w:val="00FB41A4"/>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FB41A4"/>
    <w:rPr>
      <w:rFonts w:ascii="Arial" w:eastAsia="MS Mincho" w:hAnsi="Arial" w:cs="Times New Roman"/>
      <w:noProof/>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3250595">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375738176">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41878498">
      <w:bodyDiv w:val="1"/>
      <w:marLeft w:val="0"/>
      <w:marRight w:val="0"/>
      <w:marTop w:val="0"/>
      <w:marBottom w:val="0"/>
      <w:divBdr>
        <w:top w:val="none" w:sz="0" w:space="0" w:color="auto"/>
        <w:left w:val="none" w:sz="0" w:space="0" w:color="auto"/>
        <w:bottom w:val="none" w:sz="0" w:space="0" w:color="auto"/>
        <w:right w:val="none" w:sz="0" w:space="0" w:color="auto"/>
      </w:divBdr>
    </w:div>
    <w:div w:id="775633702">
      <w:bodyDiv w:val="1"/>
      <w:marLeft w:val="0"/>
      <w:marRight w:val="0"/>
      <w:marTop w:val="0"/>
      <w:marBottom w:val="0"/>
      <w:divBdr>
        <w:top w:val="none" w:sz="0" w:space="0" w:color="auto"/>
        <w:left w:val="none" w:sz="0" w:space="0" w:color="auto"/>
        <w:bottom w:val="none" w:sz="0" w:space="0" w:color="auto"/>
        <w:right w:val="none" w:sz="0" w:space="0" w:color="auto"/>
      </w:divBdr>
    </w:div>
    <w:div w:id="785126676">
      <w:bodyDiv w:val="1"/>
      <w:marLeft w:val="0"/>
      <w:marRight w:val="0"/>
      <w:marTop w:val="0"/>
      <w:marBottom w:val="0"/>
      <w:divBdr>
        <w:top w:val="none" w:sz="0" w:space="0" w:color="auto"/>
        <w:left w:val="none" w:sz="0" w:space="0" w:color="auto"/>
        <w:bottom w:val="none" w:sz="0" w:space="0" w:color="auto"/>
        <w:right w:val="none" w:sz="0" w:space="0" w:color="auto"/>
      </w:divBdr>
    </w:div>
    <w:div w:id="806631795">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0360866">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891189819">
      <w:bodyDiv w:val="1"/>
      <w:marLeft w:val="0"/>
      <w:marRight w:val="0"/>
      <w:marTop w:val="0"/>
      <w:marBottom w:val="0"/>
      <w:divBdr>
        <w:top w:val="none" w:sz="0" w:space="0" w:color="auto"/>
        <w:left w:val="none" w:sz="0" w:space="0" w:color="auto"/>
        <w:bottom w:val="none" w:sz="0" w:space="0" w:color="auto"/>
        <w:right w:val="none" w:sz="0" w:space="0" w:color="auto"/>
      </w:divBdr>
    </w:div>
    <w:div w:id="933785531">
      <w:bodyDiv w:val="1"/>
      <w:marLeft w:val="0"/>
      <w:marRight w:val="0"/>
      <w:marTop w:val="0"/>
      <w:marBottom w:val="0"/>
      <w:divBdr>
        <w:top w:val="none" w:sz="0" w:space="0" w:color="auto"/>
        <w:left w:val="none" w:sz="0" w:space="0" w:color="auto"/>
        <w:bottom w:val="none" w:sz="0" w:space="0" w:color="auto"/>
        <w:right w:val="none" w:sz="0" w:space="0" w:color="auto"/>
      </w:divBdr>
    </w:div>
    <w:div w:id="952907785">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0908476">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1298617">
      <w:bodyDiv w:val="1"/>
      <w:marLeft w:val="0"/>
      <w:marRight w:val="0"/>
      <w:marTop w:val="0"/>
      <w:marBottom w:val="0"/>
      <w:divBdr>
        <w:top w:val="none" w:sz="0" w:space="0" w:color="auto"/>
        <w:left w:val="none" w:sz="0" w:space="0" w:color="auto"/>
        <w:bottom w:val="none" w:sz="0" w:space="0" w:color="auto"/>
        <w:right w:val="none" w:sz="0" w:space="0" w:color="auto"/>
      </w:divBdr>
    </w:div>
    <w:div w:id="1169128338">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26460433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42036574">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77345379">
      <w:bodyDiv w:val="1"/>
      <w:marLeft w:val="0"/>
      <w:marRight w:val="0"/>
      <w:marTop w:val="0"/>
      <w:marBottom w:val="0"/>
      <w:divBdr>
        <w:top w:val="none" w:sz="0" w:space="0" w:color="auto"/>
        <w:left w:val="none" w:sz="0" w:space="0" w:color="auto"/>
        <w:bottom w:val="none" w:sz="0" w:space="0" w:color="auto"/>
        <w:right w:val="none" w:sz="0" w:space="0" w:color="auto"/>
      </w:divBdr>
      <w:divsChild>
        <w:div w:id="1200046557">
          <w:marLeft w:val="0"/>
          <w:marRight w:val="0"/>
          <w:marTop w:val="0"/>
          <w:marBottom w:val="0"/>
          <w:divBdr>
            <w:top w:val="none" w:sz="0" w:space="0" w:color="auto"/>
            <w:left w:val="none" w:sz="0" w:space="0" w:color="auto"/>
            <w:bottom w:val="none" w:sz="0" w:space="0" w:color="auto"/>
            <w:right w:val="none" w:sz="0" w:space="0" w:color="auto"/>
          </w:divBdr>
          <w:divsChild>
            <w:div w:id="640234111">
              <w:marLeft w:val="0"/>
              <w:marRight w:val="0"/>
              <w:marTop w:val="0"/>
              <w:marBottom w:val="0"/>
              <w:divBdr>
                <w:top w:val="none" w:sz="0" w:space="0" w:color="auto"/>
                <w:left w:val="none" w:sz="0" w:space="0" w:color="auto"/>
                <w:bottom w:val="none" w:sz="0" w:space="0" w:color="auto"/>
                <w:right w:val="none" w:sz="0" w:space="0" w:color="auto"/>
              </w:divBdr>
              <w:divsChild>
                <w:div w:id="144357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121897">
      <w:bodyDiv w:val="1"/>
      <w:marLeft w:val="0"/>
      <w:marRight w:val="0"/>
      <w:marTop w:val="0"/>
      <w:marBottom w:val="0"/>
      <w:divBdr>
        <w:top w:val="none" w:sz="0" w:space="0" w:color="auto"/>
        <w:left w:val="none" w:sz="0" w:space="0" w:color="auto"/>
        <w:bottom w:val="none" w:sz="0" w:space="0" w:color="auto"/>
        <w:right w:val="none" w:sz="0" w:space="0" w:color="auto"/>
      </w:divBdr>
    </w:div>
    <w:div w:id="1756239902">
      <w:bodyDiv w:val="1"/>
      <w:marLeft w:val="0"/>
      <w:marRight w:val="0"/>
      <w:marTop w:val="0"/>
      <w:marBottom w:val="0"/>
      <w:divBdr>
        <w:top w:val="none" w:sz="0" w:space="0" w:color="auto"/>
        <w:left w:val="none" w:sz="0" w:space="0" w:color="auto"/>
        <w:bottom w:val="none" w:sz="0" w:space="0" w:color="auto"/>
        <w:right w:val="none" w:sz="0" w:space="0" w:color="auto"/>
      </w:divBdr>
      <w:divsChild>
        <w:div w:id="122964085">
          <w:marLeft w:val="562"/>
          <w:marRight w:val="0"/>
          <w:marTop w:val="0"/>
          <w:marBottom w:val="0"/>
          <w:divBdr>
            <w:top w:val="none" w:sz="0" w:space="0" w:color="auto"/>
            <w:left w:val="none" w:sz="0" w:space="0" w:color="auto"/>
            <w:bottom w:val="none" w:sz="0" w:space="0" w:color="auto"/>
            <w:right w:val="none" w:sz="0" w:space="0" w:color="auto"/>
          </w:divBdr>
        </w:div>
        <w:div w:id="304089848">
          <w:marLeft w:val="562"/>
          <w:marRight w:val="0"/>
          <w:marTop w:val="0"/>
          <w:marBottom w:val="0"/>
          <w:divBdr>
            <w:top w:val="none" w:sz="0" w:space="0" w:color="auto"/>
            <w:left w:val="none" w:sz="0" w:space="0" w:color="auto"/>
            <w:bottom w:val="none" w:sz="0" w:space="0" w:color="auto"/>
            <w:right w:val="none" w:sz="0" w:space="0" w:color="auto"/>
          </w:divBdr>
        </w:div>
        <w:div w:id="1704868068">
          <w:marLeft w:val="562"/>
          <w:marRight w:val="0"/>
          <w:marTop w:val="0"/>
          <w:marBottom w:val="0"/>
          <w:divBdr>
            <w:top w:val="none" w:sz="0" w:space="0" w:color="auto"/>
            <w:left w:val="none" w:sz="0" w:space="0" w:color="auto"/>
            <w:bottom w:val="none" w:sz="0" w:space="0" w:color="auto"/>
            <w:right w:val="none" w:sz="0" w:space="0" w:color="auto"/>
          </w:divBdr>
        </w:div>
        <w:div w:id="484780765">
          <w:marLeft w:val="562"/>
          <w:marRight w:val="0"/>
          <w:marTop w:val="0"/>
          <w:marBottom w:val="0"/>
          <w:divBdr>
            <w:top w:val="none" w:sz="0" w:space="0" w:color="auto"/>
            <w:left w:val="none" w:sz="0" w:space="0" w:color="auto"/>
            <w:bottom w:val="none" w:sz="0" w:space="0" w:color="auto"/>
            <w:right w:val="none" w:sz="0" w:space="0" w:color="auto"/>
          </w:divBdr>
        </w:div>
      </w:divsChild>
    </w:div>
    <w:div w:id="1855458742">
      <w:bodyDiv w:val="1"/>
      <w:marLeft w:val="0"/>
      <w:marRight w:val="0"/>
      <w:marTop w:val="0"/>
      <w:marBottom w:val="0"/>
      <w:divBdr>
        <w:top w:val="none" w:sz="0" w:space="0" w:color="auto"/>
        <w:left w:val="none" w:sz="0" w:space="0" w:color="auto"/>
        <w:bottom w:val="none" w:sz="0" w:space="0" w:color="auto"/>
        <w:right w:val="none" w:sz="0" w:space="0" w:color="auto"/>
      </w:divBdr>
    </w:div>
    <w:div w:id="1947031448">
      <w:bodyDiv w:val="1"/>
      <w:marLeft w:val="0"/>
      <w:marRight w:val="0"/>
      <w:marTop w:val="0"/>
      <w:marBottom w:val="0"/>
      <w:divBdr>
        <w:top w:val="none" w:sz="0" w:space="0" w:color="auto"/>
        <w:left w:val="none" w:sz="0" w:space="0" w:color="auto"/>
        <w:bottom w:val="none" w:sz="0" w:space="0" w:color="auto"/>
        <w:right w:val="none" w:sz="0" w:space="0" w:color="auto"/>
      </w:divBdr>
      <w:divsChild>
        <w:div w:id="1026634219">
          <w:marLeft w:val="0"/>
          <w:marRight w:val="0"/>
          <w:marTop w:val="0"/>
          <w:marBottom w:val="0"/>
          <w:divBdr>
            <w:top w:val="none" w:sz="0" w:space="0" w:color="auto"/>
            <w:left w:val="none" w:sz="0" w:space="0" w:color="auto"/>
            <w:bottom w:val="none" w:sz="0" w:space="0" w:color="auto"/>
            <w:right w:val="none" w:sz="0" w:space="0" w:color="auto"/>
          </w:divBdr>
        </w:div>
        <w:div w:id="511184932">
          <w:marLeft w:val="0"/>
          <w:marRight w:val="0"/>
          <w:marTop w:val="0"/>
          <w:marBottom w:val="0"/>
          <w:divBdr>
            <w:top w:val="none" w:sz="0" w:space="0" w:color="auto"/>
            <w:left w:val="none" w:sz="0" w:space="0" w:color="auto"/>
            <w:bottom w:val="none" w:sz="0" w:space="0" w:color="auto"/>
            <w:right w:val="none" w:sz="0" w:space="0" w:color="auto"/>
          </w:divBdr>
        </w:div>
        <w:div w:id="1024863705">
          <w:marLeft w:val="0"/>
          <w:marRight w:val="0"/>
          <w:marTop w:val="0"/>
          <w:marBottom w:val="0"/>
          <w:divBdr>
            <w:top w:val="none" w:sz="0" w:space="0" w:color="auto"/>
            <w:left w:val="none" w:sz="0" w:space="0" w:color="auto"/>
            <w:bottom w:val="none" w:sz="0" w:space="0" w:color="auto"/>
            <w:right w:val="none" w:sz="0" w:space="0" w:color="auto"/>
          </w:divBdr>
        </w:div>
      </w:divsChild>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 w:id="2056196468">
      <w:bodyDiv w:val="1"/>
      <w:marLeft w:val="0"/>
      <w:marRight w:val="0"/>
      <w:marTop w:val="0"/>
      <w:marBottom w:val="0"/>
      <w:divBdr>
        <w:top w:val="none" w:sz="0" w:space="0" w:color="auto"/>
        <w:left w:val="none" w:sz="0" w:space="0" w:color="auto"/>
        <w:bottom w:val="none" w:sz="0" w:space="0" w:color="auto"/>
        <w:right w:val="none" w:sz="0" w:space="0" w:color="auto"/>
      </w:divBdr>
    </w:div>
    <w:div w:id="212461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1774</Words>
  <Characters>10116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6</cp:revision>
  <cp:lastPrinted>2022-01-10T18:33:00Z</cp:lastPrinted>
  <dcterms:created xsi:type="dcterms:W3CDTF">2023-11-03T06:05:00Z</dcterms:created>
  <dcterms:modified xsi:type="dcterms:W3CDTF">2023-11-03T06:12:00Z</dcterms:modified>
</cp:coreProperties>
</file>